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5E1FE" w14:textId="77777777" w:rsidR="003F20EE" w:rsidRPr="00A324D0" w:rsidRDefault="003F20EE" w:rsidP="00A324D0">
      <w:pPr>
        <w:spacing w:after="0" w:line="360" w:lineRule="auto"/>
        <w:jc w:val="center"/>
        <w:rPr>
          <w:rFonts w:ascii="GHEA Grapalat" w:eastAsia="Times New Roman" w:hAnsi="GHEA Grapalat" w:cs="Times New Roman"/>
          <w:b/>
          <w:color w:val="000000"/>
          <w:sz w:val="24"/>
          <w:szCs w:val="24"/>
          <w:lang w:eastAsia="ru-RU"/>
        </w:rPr>
      </w:pPr>
      <w:r w:rsidRPr="00A324D0">
        <w:rPr>
          <w:rFonts w:ascii="GHEA Grapalat" w:eastAsia="Times New Roman" w:hAnsi="GHEA Grapalat" w:cs="Times New Roman"/>
          <w:b/>
          <w:color w:val="000000"/>
          <w:sz w:val="24"/>
          <w:szCs w:val="24"/>
          <w:lang w:eastAsia="ru-RU"/>
        </w:rPr>
        <w:t>ՏԵՂԵԿԱՆՔ</w:t>
      </w:r>
    </w:p>
    <w:p w14:paraId="009B9A74" w14:textId="77777777" w:rsidR="003F20EE" w:rsidRPr="00A324D0" w:rsidRDefault="003F20EE" w:rsidP="00A324D0">
      <w:pPr>
        <w:pStyle w:val="NormalWeb"/>
        <w:shd w:val="clear" w:color="auto" w:fill="FFFFFF"/>
        <w:spacing w:before="0" w:beforeAutospacing="0" w:after="0" w:afterAutospacing="0" w:line="360" w:lineRule="auto"/>
        <w:jc w:val="center"/>
        <w:rPr>
          <w:rFonts w:ascii="GHEA Grapalat" w:hAnsi="GHEA Grapalat"/>
          <w:color w:val="000000"/>
        </w:rPr>
      </w:pPr>
      <w:r w:rsidRPr="00A324D0">
        <w:rPr>
          <w:rStyle w:val="Strong"/>
          <w:rFonts w:ascii="GHEA Grapalat" w:hAnsi="GHEA Grapalat"/>
          <w:color w:val="000000"/>
        </w:rPr>
        <w:t>ՎԱՐՉԱԿԱՆ ԻՐԱՎԱԽԱԽՏՈՒՄՆԵՐԻ ՎԵՐԱԲԵՐՅԱԼ ՀԱՅԱՍՏԱՆԻ</w:t>
      </w:r>
    </w:p>
    <w:p w14:paraId="6C810B10" w14:textId="77777777" w:rsidR="003F20EE" w:rsidRPr="00A324D0" w:rsidRDefault="003F20EE" w:rsidP="00A324D0">
      <w:pPr>
        <w:pStyle w:val="NormalWeb"/>
        <w:shd w:val="clear" w:color="auto" w:fill="FFFFFF"/>
        <w:spacing w:before="0" w:beforeAutospacing="0" w:after="0" w:afterAutospacing="0" w:line="360" w:lineRule="auto"/>
        <w:jc w:val="center"/>
        <w:rPr>
          <w:rFonts w:ascii="GHEA Grapalat" w:hAnsi="GHEA Grapalat"/>
          <w:color w:val="000000"/>
        </w:rPr>
      </w:pPr>
      <w:r w:rsidRPr="00A324D0">
        <w:rPr>
          <w:rStyle w:val="Strong"/>
          <w:rFonts w:ascii="GHEA Grapalat" w:hAnsi="GHEA Grapalat"/>
          <w:color w:val="000000"/>
        </w:rPr>
        <w:t xml:space="preserve">ՀԱՆՐԱՊԵՏՈՒԹՅԱՆ </w:t>
      </w:r>
      <w:r w:rsidRPr="00A324D0">
        <w:rPr>
          <w:rFonts w:ascii="GHEA Grapalat" w:hAnsi="GHEA Grapalat"/>
          <w:b/>
          <w:color w:val="000000"/>
        </w:rPr>
        <w:t xml:space="preserve">ԳՈՐԾՈՂ </w:t>
      </w:r>
      <w:r w:rsidRPr="00A324D0">
        <w:rPr>
          <w:rStyle w:val="Strong"/>
          <w:rFonts w:ascii="GHEA Grapalat" w:hAnsi="GHEA Grapalat"/>
          <w:color w:val="000000"/>
        </w:rPr>
        <w:t>ՕՐԵՆՍԳՐՔԻ</w:t>
      </w:r>
    </w:p>
    <w:p w14:paraId="2D924420" w14:textId="77777777" w:rsidR="006F5DE1" w:rsidRPr="00A324D0" w:rsidRDefault="003F20EE" w:rsidP="00A324D0">
      <w:pPr>
        <w:pStyle w:val="NormalWeb"/>
        <w:shd w:val="clear" w:color="auto" w:fill="FFFFFF"/>
        <w:spacing w:before="0" w:beforeAutospacing="0" w:after="0" w:afterAutospacing="0" w:line="360" w:lineRule="auto"/>
        <w:jc w:val="center"/>
        <w:rPr>
          <w:rFonts w:ascii="GHEA Grapalat" w:hAnsi="GHEA Grapalat"/>
          <w:b/>
          <w:color w:val="000000"/>
        </w:rPr>
      </w:pPr>
      <w:r w:rsidRPr="00A324D0">
        <w:rPr>
          <w:rFonts w:ascii="GHEA Grapalat" w:hAnsi="GHEA Grapalat"/>
          <w:b/>
          <w:color w:val="000000"/>
        </w:rPr>
        <w:t xml:space="preserve"> ՓՈՓՈԽՎՈՂ ՀՈԴՎԱԾՆԵՐԻ ՄԱՍԻՆ</w:t>
      </w:r>
    </w:p>
    <w:p w14:paraId="5F4C4070" w14:textId="77777777" w:rsidR="00BD058A" w:rsidRPr="00A324D0" w:rsidRDefault="00BD058A" w:rsidP="00A324D0">
      <w:pPr>
        <w:pStyle w:val="NormalWeb"/>
        <w:shd w:val="clear" w:color="auto" w:fill="FFFFFF"/>
        <w:spacing w:before="0" w:beforeAutospacing="0" w:after="0" w:afterAutospacing="0" w:line="360" w:lineRule="auto"/>
        <w:jc w:val="center"/>
        <w:rPr>
          <w:rFonts w:ascii="GHEA Grapalat" w:hAnsi="GHEA Grapalat"/>
          <w:b/>
          <w:color w:val="000000"/>
          <w:lang w:eastAsia="ru-RU"/>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471"/>
      </w:tblGrid>
      <w:tr w:rsidR="00886E9B" w:rsidRPr="00A324D0" w14:paraId="5C144F33" w14:textId="77777777" w:rsidTr="00886E9B">
        <w:trPr>
          <w:tblCellSpacing w:w="7" w:type="dxa"/>
        </w:trPr>
        <w:tc>
          <w:tcPr>
            <w:tcW w:w="2025" w:type="dxa"/>
            <w:shd w:val="clear" w:color="auto" w:fill="FFFFFF"/>
            <w:hideMark/>
          </w:tcPr>
          <w:p w14:paraId="0B50E71A" w14:textId="77777777" w:rsidR="00886E9B" w:rsidRPr="00A324D0" w:rsidRDefault="00886E9B" w:rsidP="00A324D0">
            <w:pPr>
              <w:spacing w:after="0" w:line="360" w:lineRule="auto"/>
              <w:ind w:firstLine="552"/>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b/>
                <w:bCs/>
                <w:color w:val="000000"/>
                <w:sz w:val="24"/>
                <w:szCs w:val="24"/>
              </w:rPr>
              <w:t>Հոդված 9.</w:t>
            </w:r>
          </w:p>
        </w:tc>
        <w:tc>
          <w:tcPr>
            <w:tcW w:w="0" w:type="auto"/>
            <w:shd w:val="clear" w:color="auto" w:fill="FFFFFF"/>
            <w:vAlign w:val="center"/>
            <w:hideMark/>
          </w:tcPr>
          <w:p w14:paraId="39BE7ED4" w14:textId="77777777" w:rsidR="00886E9B" w:rsidRPr="00A324D0" w:rsidRDefault="00886E9B" w:rsidP="00A324D0">
            <w:pPr>
              <w:spacing w:after="0" w:line="360" w:lineRule="auto"/>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b/>
                <w:bCs/>
                <w:color w:val="000000"/>
                <w:sz w:val="24"/>
                <w:szCs w:val="24"/>
              </w:rPr>
              <w:t>Վարչական իրավախախտում հասկացությունը</w:t>
            </w:r>
          </w:p>
        </w:tc>
      </w:tr>
    </w:tbl>
    <w:p w14:paraId="122F3C9C" w14:textId="77777777" w:rsidR="00886E9B" w:rsidRPr="00A324D0" w:rsidRDefault="00886E9B" w:rsidP="00A324D0">
      <w:pPr>
        <w:shd w:val="clear" w:color="auto" w:fill="FFFFFF"/>
        <w:spacing w:after="0" w:line="360" w:lineRule="auto"/>
        <w:ind w:firstLine="375"/>
        <w:jc w:val="both"/>
        <w:rPr>
          <w:rFonts w:ascii="GHEA Grapalat" w:eastAsia="Times New Roman" w:hAnsi="GHEA Grapalat" w:cs="Times New Roman"/>
          <w:color w:val="000000"/>
          <w:sz w:val="24"/>
          <w:szCs w:val="24"/>
        </w:rPr>
      </w:pPr>
      <w:r w:rsidRPr="00A324D0">
        <w:rPr>
          <w:rFonts w:ascii="Cambria" w:eastAsia="Times New Roman" w:hAnsi="Cambria" w:cs="Cambria"/>
          <w:color w:val="000000"/>
          <w:sz w:val="24"/>
          <w:szCs w:val="24"/>
        </w:rPr>
        <w:t> </w:t>
      </w:r>
    </w:p>
    <w:p w14:paraId="3934E16C" w14:textId="77777777" w:rsidR="00886E9B" w:rsidRPr="00A324D0" w:rsidRDefault="00886E9B" w:rsidP="00A324D0">
      <w:pPr>
        <w:shd w:val="clear" w:color="auto" w:fill="FFFFFF"/>
        <w:spacing w:after="0" w:line="360" w:lineRule="auto"/>
        <w:ind w:firstLine="567"/>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color w:val="000000"/>
          <w:sz w:val="24"/>
          <w:szCs w:val="24"/>
        </w:rPr>
        <w:t xml:space="preserve">Վարչական իրավախախտում (զանցանք) է համարվում պետական կամ հասարակական կարգի, </w:t>
      </w:r>
      <w:r w:rsidRPr="00A324D0">
        <w:rPr>
          <w:rFonts w:ascii="GHEA Grapalat" w:eastAsia="Times New Roman" w:hAnsi="GHEA Grapalat" w:cs="Times New Roman"/>
          <w:b/>
          <w:bCs/>
          <w:iCs/>
          <w:color w:val="000000"/>
          <w:sz w:val="24"/>
          <w:szCs w:val="24"/>
          <w:u w:val="single"/>
          <w:lang w:val="hy-AM"/>
        </w:rPr>
        <w:t>պետության անվտանգության ապահովման,</w:t>
      </w:r>
      <w:r w:rsidRPr="00A324D0">
        <w:rPr>
          <w:rFonts w:ascii="GHEA Grapalat" w:eastAsia="Times New Roman" w:hAnsi="GHEA Grapalat" w:cs="Times New Roman"/>
          <w:b/>
          <w:bCs/>
          <w:i/>
          <w:iCs/>
          <w:color w:val="000000"/>
          <w:sz w:val="24"/>
          <w:szCs w:val="24"/>
          <w:u w:val="single"/>
          <w:lang w:val="hy-AM"/>
        </w:rPr>
        <w:t xml:space="preserve"> </w:t>
      </w:r>
      <w:r w:rsidRPr="00A324D0">
        <w:rPr>
          <w:rFonts w:ascii="GHEA Grapalat" w:eastAsia="Times New Roman" w:hAnsi="GHEA Grapalat" w:cs="Times New Roman"/>
          <w:color w:val="000000"/>
          <w:sz w:val="24"/>
          <w:szCs w:val="24"/>
        </w:rPr>
        <w:t>սոցիալիստական սեփականության, քաղաքացիների իրավունքների և ազատությունների, կառավարման սահմանված կարգի դեմ ոտնձգվող հակաիրավական, մեղավոր (դիտավորյալ կամ անզգույշ) այնպիսի գործողությունը կամ անգործությունը, որի համար օրենսդրությամբ նախատեսված է վարչական պատասխանատվություն:</w:t>
      </w:r>
    </w:p>
    <w:p w14:paraId="3CB8C147" w14:textId="77777777" w:rsidR="00886E9B" w:rsidRPr="00A324D0" w:rsidRDefault="00886E9B" w:rsidP="00A324D0">
      <w:pPr>
        <w:shd w:val="clear" w:color="auto" w:fill="FFFFFF"/>
        <w:spacing w:after="0" w:line="360" w:lineRule="auto"/>
        <w:ind w:firstLine="567"/>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color w:val="000000"/>
          <w:sz w:val="24"/>
          <w:szCs w:val="24"/>
        </w:rPr>
        <w:t>Սույն օրենսգրքով նախատեսված իրավախախտումների համար վարչական պատասխանատվություն առաջանում է, եթե այդ խախտումները իրենց բնույթով քրեական պատասխանատվություն չեն առաջացնում գործող օրենսդրությանը համապատասխան:</w:t>
      </w:r>
    </w:p>
    <w:p w14:paraId="16DBA0DB" w14:textId="77777777" w:rsidR="00886E9B" w:rsidRPr="00A324D0" w:rsidRDefault="00886E9B" w:rsidP="00A324D0">
      <w:pPr>
        <w:spacing w:line="360" w:lineRule="auto"/>
        <w:jc w:val="both"/>
        <w:rPr>
          <w:rFonts w:ascii="GHEA Grapalat" w:hAnsi="GHEA Grapalat"/>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471"/>
      </w:tblGrid>
      <w:tr w:rsidR="00886E9B" w:rsidRPr="00A324D0" w14:paraId="7689D198" w14:textId="77777777" w:rsidTr="00886E9B">
        <w:trPr>
          <w:tblCellSpacing w:w="7" w:type="dxa"/>
        </w:trPr>
        <w:tc>
          <w:tcPr>
            <w:tcW w:w="2025" w:type="dxa"/>
            <w:shd w:val="clear" w:color="auto" w:fill="FFFFFF"/>
            <w:hideMark/>
          </w:tcPr>
          <w:p w14:paraId="02B69FCB" w14:textId="77777777" w:rsidR="00886E9B" w:rsidRPr="00A324D0" w:rsidRDefault="00886E9B" w:rsidP="00A324D0">
            <w:pPr>
              <w:spacing w:after="0" w:line="360" w:lineRule="auto"/>
              <w:ind w:firstLine="552"/>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b/>
                <w:bCs/>
                <w:color w:val="000000"/>
                <w:sz w:val="24"/>
                <w:szCs w:val="24"/>
              </w:rPr>
              <w:t>Հոդված 37.</w:t>
            </w:r>
          </w:p>
        </w:tc>
        <w:tc>
          <w:tcPr>
            <w:tcW w:w="0" w:type="auto"/>
            <w:shd w:val="clear" w:color="auto" w:fill="FFFFFF"/>
            <w:vAlign w:val="center"/>
            <w:hideMark/>
          </w:tcPr>
          <w:p w14:paraId="331CE4FF" w14:textId="77777777" w:rsidR="00886E9B" w:rsidRPr="00A324D0" w:rsidRDefault="00886E9B" w:rsidP="00A324D0">
            <w:pPr>
              <w:spacing w:after="0" w:line="360" w:lineRule="auto"/>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b/>
                <w:bCs/>
                <w:color w:val="000000"/>
                <w:sz w:val="24"/>
                <w:szCs w:val="24"/>
              </w:rPr>
              <w:t>Վարչական տույժ նշանակելու ժամկետները</w:t>
            </w:r>
          </w:p>
        </w:tc>
      </w:tr>
    </w:tbl>
    <w:p w14:paraId="203AA596" w14:textId="77777777" w:rsidR="00886E9B" w:rsidRPr="00A324D0" w:rsidRDefault="00886E9B" w:rsidP="00A324D0">
      <w:pPr>
        <w:shd w:val="clear" w:color="auto" w:fill="FFFFFF"/>
        <w:spacing w:after="0" w:line="360" w:lineRule="auto"/>
        <w:ind w:firstLine="375"/>
        <w:jc w:val="both"/>
        <w:rPr>
          <w:rFonts w:ascii="GHEA Grapalat" w:eastAsia="Times New Roman" w:hAnsi="GHEA Grapalat" w:cs="Times New Roman"/>
          <w:color w:val="000000"/>
          <w:sz w:val="24"/>
          <w:szCs w:val="24"/>
        </w:rPr>
      </w:pPr>
      <w:r w:rsidRPr="00A324D0">
        <w:rPr>
          <w:rFonts w:ascii="Cambria" w:eastAsia="Times New Roman" w:hAnsi="Cambria" w:cs="Cambria"/>
          <w:color w:val="000000"/>
          <w:sz w:val="24"/>
          <w:szCs w:val="24"/>
        </w:rPr>
        <w:t> </w:t>
      </w:r>
    </w:p>
    <w:p w14:paraId="04EF3E97" w14:textId="77777777" w:rsidR="00886E9B" w:rsidRPr="00A324D0" w:rsidRDefault="00886E9B" w:rsidP="00A324D0">
      <w:pPr>
        <w:shd w:val="clear" w:color="auto" w:fill="FFFFFF"/>
        <w:spacing w:after="0" w:line="360" w:lineRule="auto"/>
        <w:ind w:firstLine="720"/>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color w:val="000000"/>
          <w:sz w:val="24"/>
          <w:szCs w:val="24"/>
        </w:rPr>
        <w:t>Վարչական տույժը կարող է նշանակվել իրավախախտումը կատարվելու օրվանից ոչ ուշ, քան երկու ամսվա ընթացքում, բացառությամբ սույն հոդվածով նախատեսված դեպքերի,</w:t>
      </w:r>
      <w:r w:rsidRPr="00A324D0">
        <w:rPr>
          <w:rFonts w:ascii="Cambria" w:eastAsia="Times New Roman" w:hAnsi="Cambria" w:cs="Cambria"/>
          <w:color w:val="000000"/>
          <w:sz w:val="24"/>
          <w:szCs w:val="24"/>
        </w:rPr>
        <w:t> </w:t>
      </w:r>
      <w:r w:rsidRPr="00A324D0">
        <w:rPr>
          <w:rFonts w:ascii="GHEA Grapalat" w:eastAsia="Times New Roman" w:hAnsi="GHEA Grapalat" w:cs="Arial Unicode"/>
          <w:color w:val="000000"/>
          <w:sz w:val="24"/>
          <w:szCs w:val="24"/>
        </w:rPr>
        <w:t>իսկ</w:t>
      </w:r>
      <w:r w:rsidRPr="00A324D0">
        <w:rPr>
          <w:rFonts w:ascii="GHEA Grapalat" w:eastAsia="Times New Roman" w:hAnsi="GHEA Grapalat" w:cs="Times New Roman"/>
          <w:color w:val="000000"/>
          <w:sz w:val="24"/>
          <w:szCs w:val="24"/>
        </w:rPr>
        <w:t xml:space="preserve"> </w:t>
      </w:r>
      <w:r w:rsidRPr="00A324D0">
        <w:rPr>
          <w:rFonts w:ascii="GHEA Grapalat" w:eastAsia="Times New Roman" w:hAnsi="GHEA Grapalat" w:cs="Arial Unicode"/>
          <w:color w:val="000000"/>
          <w:sz w:val="24"/>
          <w:szCs w:val="24"/>
        </w:rPr>
        <w:t>շարունակվող</w:t>
      </w:r>
      <w:r w:rsidRPr="00A324D0">
        <w:rPr>
          <w:rFonts w:ascii="GHEA Grapalat" w:eastAsia="Times New Roman" w:hAnsi="GHEA Grapalat" w:cs="Times New Roman"/>
          <w:color w:val="000000"/>
          <w:sz w:val="24"/>
          <w:szCs w:val="24"/>
        </w:rPr>
        <w:t xml:space="preserve"> </w:t>
      </w:r>
      <w:r w:rsidRPr="00A324D0">
        <w:rPr>
          <w:rFonts w:ascii="GHEA Grapalat" w:eastAsia="Times New Roman" w:hAnsi="GHEA Grapalat" w:cs="Arial Unicode"/>
          <w:color w:val="000000"/>
          <w:sz w:val="24"/>
          <w:szCs w:val="24"/>
        </w:rPr>
        <w:t>և</w:t>
      </w:r>
      <w:r w:rsidRPr="00A324D0">
        <w:rPr>
          <w:rFonts w:ascii="GHEA Grapalat" w:eastAsia="Times New Roman" w:hAnsi="GHEA Grapalat" w:cs="Times New Roman"/>
          <w:color w:val="000000"/>
          <w:sz w:val="24"/>
          <w:szCs w:val="24"/>
        </w:rPr>
        <w:t xml:space="preserve"> </w:t>
      </w:r>
      <w:r w:rsidRPr="00A324D0">
        <w:rPr>
          <w:rFonts w:ascii="GHEA Grapalat" w:eastAsia="Times New Roman" w:hAnsi="GHEA Grapalat" w:cs="Arial Unicode"/>
          <w:color w:val="000000"/>
          <w:sz w:val="24"/>
          <w:szCs w:val="24"/>
        </w:rPr>
        <w:t>տևող</w:t>
      </w:r>
      <w:r w:rsidRPr="00A324D0">
        <w:rPr>
          <w:rFonts w:ascii="GHEA Grapalat" w:eastAsia="Times New Roman" w:hAnsi="GHEA Grapalat" w:cs="Times New Roman"/>
          <w:color w:val="000000"/>
          <w:sz w:val="24"/>
          <w:szCs w:val="24"/>
        </w:rPr>
        <w:t xml:space="preserve"> </w:t>
      </w:r>
      <w:r w:rsidRPr="00A324D0">
        <w:rPr>
          <w:rFonts w:ascii="GHEA Grapalat" w:eastAsia="Times New Roman" w:hAnsi="GHEA Grapalat" w:cs="Arial Unicode"/>
          <w:color w:val="000000"/>
          <w:sz w:val="24"/>
          <w:szCs w:val="24"/>
        </w:rPr>
        <w:t>իրավախախտման</w:t>
      </w:r>
      <w:r w:rsidRPr="00A324D0">
        <w:rPr>
          <w:rFonts w:ascii="GHEA Grapalat" w:eastAsia="Times New Roman" w:hAnsi="GHEA Grapalat" w:cs="Times New Roman"/>
          <w:color w:val="000000"/>
          <w:sz w:val="24"/>
          <w:szCs w:val="24"/>
        </w:rPr>
        <w:t xml:space="preserve"> </w:t>
      </w:r>
      <w:r w:rsidRPr="00A324D0">
        <w:rPr>
          <w:rFonts w:ascii="GHEA Grapalat" w:eastAsia="Times New Roman" w:hAnsi="GHEA Grapalat" w:cs="Arial Unicode"/>
          <w:color w:val="000000"/>
          <w:sz w:val="24"/>
          <w:szCs w:val="24"/>
        </w:rPr>
        <w:t>դեպքում</w:t>
      </w:r>
      <w:r w:rsidRPr="00A324D0">
        <w:rPr>
          <w:rFonts w:ascii="GHEA Grapalat" w:eastAsia="Times New Roman" w:hAnsi="GHEA Grapalat" w:cs="Times New Roman"/>
          <w:color w:val="000000"/>
          <w:sz w:val="24"/>
          <w:szCs w:val="24"/>
        </w:rPr>
        <w:t xml:space="preserve">` </w:t>
      </w:r>
      <w:r w:rsidRPr="00A324D0">
        <w:rPr>
          <w:rFonts w:ascii="GHEA Grapalat" w:eastAsia="Times New Roman" w:hAnsi="GHEA Grapalat" w:cs="Arial Unicode"/>
          <w:color w:val="000000"/>
          <w:sz w:val="24"/>
          <w:szCs w:val="24"/>
        </w:rPr>
        <w:t>այն</w:t>
      </w:r>
      <w:r w:rsidRPr="00A324D0">
        <w:rPr>
          <w:rFonts w:ascii="GHEA Grapalat" w:eastAsia="Times New Roman" w:hAnsi="GHEA Grapalat" w:cs="Times New Roman"/>
          <w:color w:val="000000"/>
          <w:sz w:val="24"/>
          <w:szCs w:val="24"/>
        </w:rPr>
        <w:t xml:space="preserve"> </w:t>
      </w:r>
      <w:r w:rsidRPr="00A324D0">
        <w:rPr>
          <w:rFonts w:ascii="GHEA Grapalat" w:eastAsia="Times New Roman" w:hAnsi="GHEA Grapalat" w:cs="Arial Unicode"/>
          <w:color w:val="000000"/>
          <w:sz w:val="24"/>
          <w:szCs w:val="24"/>
        </w:rPr>
        <w:t>բացահայտվելու</w:t>
      </w:r>
      <w:r w:rsidRPr="00A324D0">
        <w:rPr>
          <w:rFonts w:ascii="GHEA Grapalat" w:eastAsia="Times New Roman" w:hAnsi="GHEA Grapalat" w:cs="Times New Roman"/>
          <w:color w:val="000000"/>
          <w:sz w:val="24"/>
          <w:szCs w:val="24"/>
        </w:rPr>
        <w:t xml:space="preserve"> </w:t>
      </w:r>
      <w:r w:rsidRPr="00A324D0">
        <w:rPr>
          <w:rFonts w:ascii="GHEA Grapalat" w:eastAsia="Times New Roman" w:hAnsi="GHEA Grapalat" w:cs="Arial Unicode"/>
          <w:color w:val="000000"/>
          <w:sz w:val="24"/>
          <w:szCs w:val="24"/>
        </w:rPr>
        <w:t>օրվանից</w:t>
      </w:r>
      <w:r w:rsidRPr="00A324D0">
        <w:rPr>
          <w:rFonts w:ascii="GHEA Grapalat" w:eastAsia="Times New Roman" w:hAnsi="GHEA Grapalat" w:cs="Times New Roman"/>
          <w:color w:val="000000"/>
          <w:sz w:val="24"/>
          <w:szCs w:val="24"/>
        </w:rPr>
        <w:t xml:space="preserve"> </w:t>
      </w:r>
      <w:r w:rsidRPr="00A324D0">
        <w:rPr>
          <w:rFonts w:ascii="GHEA Grapalat" w:eastAsia="Times New Roman" w:hAnsi="GHEA Grapalat" w:cs="Arial Unicode"/>
          <w:color w:val="000000"/>
          <w:sz w:val="24"/>
          <w:szCs w:val="24"/>
        </w:rPr>
        <w:t>երկու</w:t>
      </w:r>
      <w:r w:rsidRPr="00A324D0">
        <w:rPr>
          <w:rFonts w:ascii="GHEA Grapalat" w:eastAsia="Times New Roman" w:hAnsi="GHEA Grapalat" w:cs="Times New Roman"/>
          <w:color w:val="000000"/>
          <w:sz w:val="24"/>
          <w:szCs w:val="24"/>
        </w:rPr>
        <w:t xml:space="preserve"> </w:t>
      </w:r>
      <w:r w:rsidRPr="00A324D0">
        <w:rPr>
          <w:rFonts w:ascii="GHEA Grapalat" w:eastAsia="Times New Roman" w:hAnsi="GHEA Grapalat" w:cs="Arial Unicode"/>
          <w:color w:val="000000"/>
          <w:sz w:val="24"/>
          <w:szCs w:val="24"/>
        </w:rPr>
        <w:t>ամսվա</w:t>
      </w:r>
      <w:r w:rsidRPr="00A324D0">
        <w:rPr>
          <w:rFonts w:ascii="GHEA Grapalat" w:eastAsia="Times New Roman" w:hAnsi="GHEA Grapalat" w:cs="Times New Roman"/>
          <w:color w:val="000000"/>
          <w:sz w:val="24"/>
          <w:szCs w:val="24"/>
        </w:rPr>
        <w:t xml:space="preserve"> </w:t>
      </w:r>
      <w:r w:rsidRPr="00A324D0">
        <w:rPr>
          <w:rFonts w:ascii="GHEA Grapalat" w:eastAsia="Times New Roman" w:hAnsi="GHEA Grapalat" w:cs="Arial Unicode"/>
          <w:color w:val="000000"/>
          <w:sz w:val="24"/>
          <w:szCs w:val="24"/>
        </w:rPr>
        <w:t>ընթացքում</w:t>
      </w:r>
      <w:r w:rsidRPr="00A324D0">
        <w:rPr>
          <w:rFonts w:ascii="GHEA Grapalat" w:eastAsia="Times New Roman" w:hAnsi="GHEA Grapalat" w:cs="Times New Roman"/>
          <w:color w:val="000000"/>
          <w:sz w:val="24"/>
          <w:szCs w:val="24"/>
        </w:rPr>
        <w:t xml:space="preserve">, </w:t>
      </w:r>
      <w:r w:rsidRPr="00A324D0">
        <w:rPr>
          <w:rFonts w:ascii="GHEA Grapalat" w:eastAsia="Times New Roman" w:hAnsi="GHEA Grapalat" w:cs="Arial Unicode"/>
          <w:color w:val="000000"/>
          <w:sz w:val="24"/>
          <w:szCs w:val="24"/>
        </w:rPr>
        <w:t>բացառությամբ</w:t>
      </w:r>
      <w:r w:rsidRPr="00A324D0">
        <w:rPr>
          <w:rFonts w:ascii="GHEA Grapalat" w:eastAsia="Times New Roman" w:hAnsi="GHEA Grapalat" w:cs="Times New Roman"/>
          <w:color w:val="000000"/>
          <w:sz w:val="24"/>
          <w:szCs w:val="24"/>
        </w:rPr>
        <w:t xml:space="preserve"> սույն հոդվածով նախատեսված դեպքերի:</w:t>
      </w:r>
    </w:p>
    <w:p w14:paraId="6940EB30" w14:textId="77777777" w:rsidR="00886E9B" w:rsidRPr="00A324D0" w:rsidRDefault="00886E9B" w:rsidP="00A324D0">
      <w:pPr>
        <w:shd w:val="clear" w:color="auto" w:fill="FFFFFF"/>
        <w:spacing w:after="0" w:line="360" w:lineRule="auto"/>
        <w:ind w:firstLine="720"/>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color w:val="000000"/>
          <w:sz w:val="24"/>
          <w:szCs w:val="24"/>
        </w:rPr>
        <w:t>Քրեական գործի հարուցումը մերժելու կամ քրեական գործը կարճելու դեպքում, բայց երբ խախտողի գործողություններում առկա են վարչական իրավախախտման նշաններ, վարչական տույժը կարող է նշանակվել քրեական գործի հարուցումը մերժելու կամ այն կարճելու մասին որոշում կայացվելու օրվանից ոչ ուշ, քան մեկ ամսվա ընթացքում:</w:t>
      </w:r>
    </w:p>
    <w:p w14:paraId="7A8B8373" w14:textId="77777777" w:rsidR="00886E9B" w:rsidRPr="00A324D0" w:rsidRDefault="00886E9B" w:rsidP="00A324D0">
      <w:pPr>
        <w:shd w:val="clear" w:color="auto" w:fill="FFFFFF"/>
        <w:spacing w:after="0" w:line="360" w:lineRule="auto"/>
        <w:ind w:firstLine="720"/>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color w:val="000000"/>
          <w:sz w:val="24"/>
          <w:szCs w:val="24"/>
        </w:rPr>
        <w:lastRenderedPageBreak/>
        <w:t>Մաքսային կանոնների խախտման վերաբերյալ գործերով վարչական տույժը կարող է նշանակվել իրավախախտումը հայտնաբերվելու օրվանից երկու ամսվա ընթացքում, սակայն ոչ ուշ, քան իրավախախտումը կատարվելու օրվանից 3 տարվա ընթացքում:</w:t>
      </w:r>
    </w:p>
    <w:p w14:paraId="553ECC03" w14:textId="77777777" w:rsidR="00886E9B" w:rsidRPr="00A324D0" w:rsidRDefault="00886E9B" w:rsidP="00A324D0">
      <w:pPr>
        <w:shd w:val="clear" w:color="auto" w:fill="FFFFFF"/>
        <w:spacing w:after="0" w:line="360" w:lineRule="auto"/>
        <w:ind w:firstLine="720"/>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color w:val="000000"/>
          <w:sz w:val="24"/>
          <w:szCs w:val="24"/>
        </w:rPr>
        <w:t>Եթե վարչական իրավախախտումը հնարավոր չէր հայտնաբերել առանց համապատասխան ստուգումներ կամ դիտարկումներ կատարելու, ապա վարչական տույժը կարող է նշանակվել վարչական իրավախախտումը ստուգմամբ կամ դիտարկմամբ բացահայտելու օրվանից հետո` ոչ ուշ, քան երկու ամսվա ընթացքում:</w:t>
      </w:r>
    </w:p>
    <w:p w14:paraId="65256508" w14:textId="77777777" w:rsidR="00886E9B" w:rsidRPr="00A324D0" w:rsidRDefault="00886E9B" w:rsidP="00A324D0">
      <w:pPr>
        <w:shd w:val="clear" w:color="auto" w:fill="FFFFFF"/>
        <w:spacing w:after="0" w:line="360" w:lineRule="auto"/>
        <w:ind w:firstLine="720"/>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color w:val="000000"/>
          <w:sz w:val="24"/>
          <w:szCs w:val="24"/>
        </w:rPr>
        <w:t>Սույն օրենսգրքի 40.3-րդ, 189.13-րդ, 189.14-րդ, 189.15-րդ, 189.16-րդ, 189.19-189.24-րդ հոդվածներով նախատեսված վարչական իրավախախտումների վերաբերյալ գործերով վարչական տույժը կարող է նշանակվել իրավախախտումը հայտնաբերվելուց հետո` երկու ամսվա ընթացքում, սակայն ոչ ուշ, քան իրավախախտումը կատարվելուց հետո` երկու տարվա ընթացքում, բացառությամբ սույն հոդվածի 4-րդ մասով նախատեսված դեպքերի:</w:t>
      </w:r>
    </w:p>
    <w:p w14:paraId="66A1CADB" w14:textId="77777777" w:rsidR="00886E9B" w:rsidRPr="00A324D0" w:rsidRDefault="00886E9B" w:rsidP="00A324D0">
      <w:pPr>
        <w:shd w:val="clear" w:color="auto" w:fill="FFFFFF"/>
        <w:spacing w:after="0" w:line="360" w:lineRule="auto"/>
        <w:ind w:firstLine="720"/>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color w:val="000000"/>
          <w:sz w:val="24"/>
          <w:szCs w:val="24"/>
        </w:rPr>
        <w:t>6. Սույն օրենսգրքի 223-րդ հոդվածով նախատեսված հայցադիմումներով համապատասխան վարչական տույժը նշանակվում է Հայաստանի Հանրապետության վարչական դատավարության օրենսգրքով սահմանված ժամկետում:</w:t>
      </w:r>
    </w:p>
    <w:p w14:paraId="67F0236D" w14:textId="77777777" w:rsidR="00886E9B" w:rsidRPr="00A324D0" w:rsidRDefault="00886E9B" w:rsidP="00A324D0">
      <w:pPr>
        <w:shd w:val="clear" w:color="auto" w:fill="FFFFFF"/>
        <w:spacing w:after="0" w:line="360" w:lineRule="auto"/>
        <w:ind w:firstLine="720"/>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color w:val="000000"/>
          <w:sz w:val="24"/>
          <w:szCs w:val="24"/>
        </w:rPr>
        <w:t>7. Սույն օրենսգրքի 169.28-րդ հոդվածով նախատեսված վարչական իրավախախտումների վերաբերյալ գործերով վարչական տույժը կարող է նշանակվել իրավախախտումը կատարվելուց հետո` մեկ տարվա ընթացքում:</w:t>
      </w:r>
    </w:p>
    <w:p w14:paraId="028BEDB5" w14:textId="77777777" w:rsidR="00886E9B" w:rsidRPr="00A324D0" w:rsidRDefault="00886E9B" w:rsidP="00A324D0">
      <w:pPr>
        <w:shd w:val="clear" w:color="auto" w:fill="FFFFFF"/>
        <w:spacing w:after="0" w:line="360" w:lineRule="auto"/>
        <w:ind w:firstLine="720"/>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color w:val="000000"/>
          <w:sz w:val="24"/>
          <w:szCs w:val="24"/>
        </w:rPr>
        <w:t>8. Տնտեսական մրցակցության պաշտպանության բնագավառում վարչական իրավախախտումների վերաբերյալ գործերով վարչական տույժ կարող է նշանակվել Մրցակցության պաշտպանության հանձնաժողովի՝ իրավախախտման փաստը հաստատող որոշումն ուժի մեջ մտնելու օրվանից երեք ամսվա ընթացքում, բացառությամբ «Տնտեսական մրցակցության պաշտպանության մասին» օրենքով սահմանված տնտեսավարող սուբյեկտ հանդիսացող ֆիզիկական անձանց կողմից կատարված իրավախախտումների, որոնց դեպքում վարչական տույժը կարող է նշանակվել «Տնտեսական մրցակցության պաշտպանության մասին» Հայաստանի Հանրապետության օրենքի 95-րդ հոդվածի 1-ին մասով նախատեսված ժամկետում:</w:t>
      </w:r>
    </w:p>
    <w:p w14:paraId="4D2AFBD0" w14:textId="77777777" w:rsidR="00886E9B" w:rsidRPr="00A324D0" w:rsidRDefault="00886E9B" w:rsidP="00A324D0">
      <w:pPr>
        <w:shd w:val="clear" w:color="auto" w:fill="FFFFFF"/>
        <w:spacing w:after="0" w:line="360" w:lineRule="auto"/>
        <w:ind w:firstLine="720"/>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color w:val="000000"/>
          <w:sz w:val="24"/>
          <w:szCs w:val="24"/>
        </w:rPr>
        <w:lastRenderedPageBreak/>
        <w:t>9. Հարկային մարմնի իրականացրած հարկային հսկողության արդյունքներով կազմված ստուգման կամ այլ վարչական ակտերով արձանագրված վարչական իրավախախտումների դեպքում վարչական տույժը կարող է նշանակվել ստուգման կամ այլ վարչական ակտն անբողոքարկելի դառնալուց հետո՝ ոչ ուշ, քան երկու ամսվա ընթացքում:</w:t>
      </w:r>
    </w:p>
    <w:p w14:paraId="050B4A36" w14:textId="77777777" w:rsidR="00886E9B" w:rsidRPr="00A324D0" w:rsidRDefault="00886E9B" w:rsidP="00A324D0">
      <w:pPr>
        <w:shd w:val="clear" w:color="auto" w:fill="FFFFFF"/>
        <w:spacing w:after="0" w:line="360" w:lineRule="auto"/>
        <w:ind w:firstLine="720"/>
        <w:jc w:val="both"/>
        <w:rPr>
          <w:rFonts w:ascii="GHEA Grapalat" w:eastAsia="Times New Roman" w:hAnsi="GHEA Grapalat" w:cs="Times New Roman"/>
          <w:b/>
          <w:bCs/>
          <w:iCs/>
          <w:color w:val="000000"/>
          <w:sz w:val="24"/>
          <w:szCs w:val="24"/>
          <w:u w:val="single"/>
          <w:lang w:val="hy-AM"/>
        </w:rPr>
      </w:pPr>
      <w:r w:rsidRPr="00A324D0">
        <w:rPr>
          <w:rFonts w:ascii="GHEA Grapalat" w:eastAsia="Times New Roman" w:hAnsi="GHEA Grapalat" w:cs="Times New Roman"/>
          <w:b/>
          <w:bCs/>
          <w:iCs/>
          <w:color w:val="000000"/>
          <w:sz w:val="24"/>
          <w:szCs w:val="24"/>
          <w:u w:val="single"/>
          <w:lang w:val="hy-AM"/>
        </w:rPr>
        <w:t>10</w:t>
      </w:r>
      <w:r w:rsidR="00154F70" w:rsidRPr="00A324D0">
        <w:rPr>
          <w:rFonts w:ascii="GHEA Grapalat" w:eastAsia="Times New Roman" w:hAnsi="GHEA Grapalat" w:cs="Times New Roman"/>
          <w:b/>
          <w:bCs/>
          <w:iCs/>
          <w:color w:val="000000"/>
          <w:sz w:val="24"/>
          <w:szCs w:val="24"/>
          <w:u w:val="single"/>
        </w:rPr>
        <w:t>.</w:t>
      </w:r>
      <w:r w:rsidRPr="00A324D0">
        <w:rPr>
          <w:rFonts w:ascii="GHEA Grapalat" w:eastAsia="Times New Roman" w:hAnsi="GHEA Grapalat" w:cs="Times New Roman"/>
          <w:b/>
          <w:bCs/>
          <w:iCs/>
          <w:color w:val="000000"/>
          <w:sz w:val="24"/>
          <w:szCs w:val="24"/>
          <w:u w:val="single"/>
          <w:lang w:val="hy-AM"/>
        </w:rPr>
        <w:t xml:space="preserve"> </w:t>
      </w:r>
      <w:r w:rsidRPr="00A324D0">
        <w:rPr>
          <w:rFonts w:ascii="GHEA Grapalat" w:eastAsia="Times New Roman" w:hAnsi="GHEA Grapalat" w:cs="GHEA Grapalat"/>
          <w:b/>
          <w:bCs/>
          <w:iCs/>
          <w:color w:val="000000"/>
          <w:sz w:val="24"/>
          <w:szCs w:val="24"/>
          <w:u w:val="single"/>
          <w:lang w:val="hy-AM"/>
        </w:rPr>
        <w:t>Պետության</w:t>
      </w:r>
      <w:r w:rsidRPr="00A324D0">
        <w:rPr>
          <w:rFonts w:ascii="GHEA Grapalat" w:eastAsia="Times New Roman" w:hAnsi="GHEA Grapalat" w:cs="Times New Roman"/>
          <w:b/>
          <w:bCs/>
          <w:iCs/>
          <w:color w:val="000000"/>
          <w:sz w:val="24"/>
          <w:szCs w:val="24"/>
          <w:u w:val="single"/>
          <w:lang w:val="hy-AM"/>
        </w:rPr>
        <w:t xml:space="preserve"> </w:t>
      </w:r>
      <w:r w:rsidRPr="00A324D0">
        <w:rPr>
          <w:rFonts w:ascii="GHEA Grapalat" w:eastAsia="Times New Roman" w:hAnsi="GHEA Grapalat" w:cs="GHEA Grapalat"/>
          <w:b/>
          <w:bCs/>
          <w:iCs/>
          <w:color w:val="000000"/>
          <w:sz w:val="24"/>
          <w:szCs w:val="24"/>
          <w:u w:val="single"/>
          <w:lang w:val="hy-AM"/>
        </w:rPr>
        <w:t>անվտանգության</w:t>
      </w:r>
      <w:r w:rsidRPr="00A324D0">
        <w:rPr>
          <w:rFonts w:ascii="GHEA Grapalat" w:eastAsia="Times New Roman" w:hAnsi="GHEA Grapalat" w:cs="Times New Roman"/>
          <w:b/>
          <w:bCs/>
          <w:iCs/>
          <w:color w:val="000000"/>
          <w:sz w:val="24"/>
          <w:szCs w:val="24"/>
          <w:u w:val="single"/>
          <w:lang w:val="hy-AM"/>
        </w:rPr>
        <w:t xml:space="preserve"> </w:t>
      </w:r>
      <w:r w:rsidRPr="00A324D0">
        <w:rPr>
          <w:rFonts w:ascii="GHEA Grapalat" w:eastAsia="Times New Roman" w:hAnsi="GHEA Grapalat" w:cs="GHEA Grapalat"/>
          <w:b/>
          <w:bCs/>
          <w:iCs/>
          <w:color w:val="000000"/>
          <w:sz w:val="24"/>
          <w:szCs w:val="24"/>
          <w:u w:val="single"/>
          <w:lang w:val="hy-AM"/>
        </w:rPr>
        <w:t>ապահովման</w:t>
      </w:r>
      <w:r w:rsidRPr="00A324D0">
        <w:rPr>
          <w:rFonts w:ascii="GHEA Grapalat" w:eastAsia="Times New Roman" w:hAnsi="GHEA Grapalat" w:cs="Times New Roman"/>
          <w:b/>
          <w:bCs/>
          <w:iCs/>
          <w:color w:val="000000"/>
          <w:sz w:val="24"/>
          <w:szCs w:val="24"/>
          <w:u w:val="single"/>
          <w:lang w:val="hy-AM"/>
        </w:rPr>
        <w:t xml:space="preserve"> </w:t>
      </w:r>
      <w:r w:rsidRPr="00A324D0">
        <w:rPr>
          <w:rFonts w:ascii="GHEA Grapalat" w:eastAsia="Times New Roman" w:hAnsi="GHEA Grapalat" w:cs="GHEA Grapalat"/>
          <w:b/>
          <w:bCs/>
          <w:iCs/>
          <w:color w:val="000000"/>
          <w:sz w:val="24"/>
          <w:szCs w:val="24"/>
          <w:u w:val="single"/>
          <w:lang w:val="hy-AM"/>
        </w:rPr>
        <w:t>բնագավառում</w:t>
      </w:r>
      <w:r w:rsidRPr="00A324D0">
        <w:rPr>
          <w:rFonts w:ascii="GHEA Grapalat" w:eastAsia="Times New Roman" w:hAnsi="GHEA Grapalat" w:cs="Times New Roman"/>
          <w:b/>
          <w:bCs/>
          <w:iCs/>
          <w:color w:val="000000"/>
          <w:sz w:val="24"/>
          <w:szCs w:val="24"/>
          <w:u w:val="single"/>
          <w:lang w:val="hy-AM"/>
        </w:rPr>
        <w:t xml:space="preserve"> </w:t>
      </w:r>
      <w:r w:rsidRPr="00A324D0">
        <w:rPr>
          <w:rFonts w:ascii="GHEA Grapalat" w:eastAsia="Times New Roman" w:hAnsi="GHEA Grapalat" w:cs="GHEA Grapalat"/>
          <w:b/>
          <w:bCs/>
          <w:iCs/>
          <w:color w:val="000000"/>
          <w:sz w:val="24"/>
          <w:szCs w:val="24"/>
          <w:u w:val="single"/>
          <w:lang w:val="hy-AM"/>
        </w:rPr>
        <w:t>վարչական</w:t>
      </w:r>
      <w:r w:rsidRPr="00A324D0">
        <w:rPr>
          <w:rFonts w:ascii="GHEA Grapalat" w:eastAsia="Times New Roman" w:hAnsi="GHEA Grapalat" w:cs="Times New Roman"/>
          <w:b/>
          <w:bCs/>
          <w:iCs/>
          <w:color w:val="000000"/>
          <w:sz w:val="24"/>
          <w:szCs w:val="24"/>
          <w:u w:val="single"/>
          <w:lang w:val="hy-AM"/>
        </w:rPr>
        <w:t xml:space="preserve"> </w:t>
      </w:r>
      <w:r w:rsidRPr="00A324D0">
        <w:rPr>
          <w:rFonts w:ascii="GHEA Grapalat" w:eastAsia="Times New Roman" w:hAnsi="GHEA Grapalat" w:cs="GHEA Grapalat"/>
          <w:b/>
          <w:bCs/>
          <w:iCs/>
          <w:color w:val="000000"/>
          <w:sz w:val="24"/>
          <w:szCs w:val="24"/>
          <w:u w:val="single"/>
          <w:lang w:val="hy-AM"/>
        </w:rPr>
        <w:t>իրավախախտումն</w:t>
      </w:r>
      <w:r w:rsidRPr="00A324D0">
        <w:rPr>
          <w:rFonts w:ascii="GHEA Grapalat" w:eastAsia="Times New Roman" w:hAnsi="GHEA Grapalat" w:cs="Times New Roman"/>
          <w:b/>
          <w:bCs/>
          <w:iCs/>
          <w:color w:val="000000"/>
          <w:sz w:val="24"/>
          <w:szCs w:val="24"/>
          <w:u w:val="single"/>
          <w:lang w:val="hy-AM"/>
        </w:rPr>
        <w:t xml:space="preserve">երի վերաբերյալ գործերով վարչական տույժ կարող է նշանակվել իրավախախտման փաստը հաստատող որոշումն ուժի մեջ մտնելու օրվանից երեք ամսվա ընթացքում, սակայն ոչ ուշ, քան իրավախախտումը կատարվելուց հետո՝ երեք տարվա ընթացքում։ </w:t>
      </w:r>
    </w:p>
    <w:p w14:paraId="1D2AB676" w14:textId="77777777" w:rsidR="00886E9B" w:rsidRPr="00A324D0" w:rsidRDefault="00886E9B" w:rsidP="00A324D0">
      <w:pPr>
        <w:shd w:val="clear" w:color="auto" w:fill="FFFFFF"/>
        <w:spacing w:after="0" w:line="360" w:lineRule="auto"/>
        <w:ind w:firstLine="720"/>
        <w:jc w:val="both"/>
        <w:rPr>
          <w:rFonts w:ascii="GHEA Grapalat" w:eastAsia="Times New Roman" w:hAnsi="GHEA Grapalat" w:cs="Times New Roman"/>
          <w:color w:val="000000"/>
          <w:sz w:val="24"/>
          <w:szCs w:val="24"/>
          <w:lang w:val="hy-AM"/>
        </w:rPr>
      </w:pPr>
      <w:r w:rsidRPr="00A324D0">
        <w:rPr>
          <w:rFonts w:ascii="GHEA Grapalat" w:eastAsia="Times New Roman" w:hAnsi="GHEA Grapalat" w:cs="Times New Roman"/>
          <w:b/>
          <w:bCs/>
          <w:i/>
          <w:iCs/>
          <w:color w:val="000000"/>
          <w:sz w:val="24"/>
          <w:szCs w:val="24"/>
          <w:lang w:val="hy-AM"/>
        </w:rPr>
        <w:t>(37-րդ հոդվածը խմբ. 18.08.93 ՀՕ-73, 23.06.97 ՀՕ-133, լրաց.</w:t>
      </w:r>
      <w:r w:rsidRPr="00A324D0">
        <w:rPr>
          <w:rFonts w:ascii="Cambria" w:eastAsia="Times New Roman" w:hAnsi="Cambria" w:cs="Cambria"/>
          <w:b/>
          <w:bCs/>
          <w:i/>
          <w:iCs/>
          <w:color w:val="000000"/>
          <w:sz w:val="24"/>
          <w:szCs w:val="24"/>
          <w:lang w:val="hy-AM"/>
        </w:rPr>
        <w:t> </w:t>
      </w:r>
      <w:r w:rsidRPr="00A324D0">
        <w:rPr>
          <w:rFonts w:ascii="GHEA Grapalat" w:eastAsia="Times New Roman" w:hAnsi="GHEA Grapalat" w:cs="Times New Roman"/>
          <w:b/>
          <w:bCs/>
          <w:i/>
          <w:iCs/>
          <w:color w:val="000000"/>
          <w:sz w:val="24"/>
          <w:szCs w:val="24"/>
          <w:lang w:val="hy-AM"/>
        </w:rPr>
        <w:t xml:space="preserve">13.06.06 </w:t>
      </w:r>
      <w:r w:rsidRPr="00A324D0">
        <w:rPr>
          <w:rFonts w:ascii="GHEA Grapalat" w:eastAsia="Times New Roman" w:hAnsi="GHEA Grapalat" w:cs="Arial Unicode"/>
          <w:b/>
          <w:bCs/>
          <w:i/>
          <w:iCs/>
          <w:color w:val="000000"/>
          <w:sz w:val="24"/>
          <w:szCs w:val="24"/>
          <w:lang w:val="hy-AM"/>
        </w:rPr>
        <w:t>ՀՕ</w:t>
      </w:r>
      <w:r w:rsidRPr="00A324D0">
        <w:rPr>
          <w:rFonts w:ascii="GHEA Grapalat" w:eastAsia="Times New Roman" w:hAnsi="GHEA Grapalat" w:cs="Times New Roman"/>
          <w:b/>
          <w:bCs/>
          <w:i/>
          <w:iCs/>
          <w:color w:val="000000"/>
          <w:sz w:val="24"/>
          <w:szCs w:val="24"/>
          <w:lang w:val="hy-AM"/>
        </w:rPr>
        <w:t>-138-</w:t>
      </w:r>
      <w:r w:rsidRPr="00A324D0">
        <w:rPr>
          <w:rFonts w:ascii="GHEA Grapalat" w:eastAsia="Times New Roman" w:hAnsi="GHEA Grapalat" w:cs="Arial Unicode"/>
          <w:b/>
          <w:bCs/>
          <w:i/>
          <w:iCs/>
          <w:color w:val="000000"/>
          <w:sz w:val="24"/>
          <w:szCs w:val="24"/>
          <w:lang w:val="hy-AM"/>
        </w:rPr>
        <w:t>Ն</w:t>
      </w:r>
      <w:r w:rsidRPr="00A324D0">
        <w:rPr>
          <w:rFonts w:ascii="GHEA Grapalat" w:eastAsia="Times New Roman" w:hAnsi="GHEA Grapalat" w:cs="Times New Roman"/>
          <w:b/>
          <w:bCs/>
          <w:i/>
          <w:iCs/>
          <w:color w:val="000000"/>
          <w:sz w:val="24"/>
          <w:szCs w:val="24"/>
          <w:lang w:val="hy-AM"/>
        </w:rPr>
        <w:t xml:space="preserve">, 11.05.11 </w:t>
      </w:r>
      <w:r w:rsidRPr="00A324D0">
        <w:rPr>
          <w:rFonts w:ascii="GHEA Grapalat" w:eastAsia="Times New Roman" w:hAnsi="GHEA Grapalat" w:cs="Arial Unicode"/>
          <w:b/>
          <w:bCs/>
          <w:i/>
          <w:iCs/>
          <w:color w:val="000000"/>
          <w:sz w:val="24"/>
          <w:szCs w:val="24"/>
          <w:lang w:val="hy-AM"/>
        </w:rPr>
        <w:t>ՀՕ</w:t>
      </w:r>
      <w:r w:rsidRPr="00A324D0">
        <w:rPr>
          <w:rFonts w:ascii="GHEA Grapalat" w:eastAsia="Times New Roman" w:hAnsi="GHEA Grapalat" w:cs="Times New Roman"/>
          <w:b/>
          <w:bCs/>
          <w:i/>
          <w:iCs/>
          <w:color w:val="000000"/>
          <w:sz w:val="24"/>
          <w:szCs w:val="24"/>
          <w:lang w:val="hy-AM"/>
        </w:rPr>
        <w:t>-155-</w:t>
      </w:r>
      <w:r w:rsidRPr="00A324D0">
        <w:rPr>
          <w:rFonts w:ascii="GHEA Grapalat" w:eastAsia="Times New Roman" w:hAnsi="GHEA Grapalat" w:cs="Arial Unicode"/>
          <w:b/>
          <w:bCs/>
          <w:i/>
          <w:iCs/>
          <w:color w:val="000000"/>
          <w:sz w:val="24"/>
          <w:szCs w:val="24"/>
          <w:lang w:val="hy-AM"/>
        </w:rPr>
        <w:t>Ն</w:t>
      </w:r>
      <w:r w:rsidRPr="00A324D0">
        <w:rPr>
          <w:rFonts w:ascii="GHEA Grapalat" w:eastAsia="Times New Roman" w:hAnsi="GHEA Grapalat" w:cs="Times New Roman"/>
          <w:b/>
          <w:bCs/>
          <w:i/>
          <w:iCs/>
          <w:color w:val="000000"/>
          <w:sz w:val="24"/>
          <w:szCs w:val="24"/>
          <w:lang w:val="hy-AM"/>
        </w:rPr>
        <w:t xml:space="preserve">, 09.02.12 </w:t>
      </w:r>
      <w:r w:rsidRPr="00A324D0">
        <w:rPr>
          <w:rFonts w:ascii="GHEA Grapalat" w:eastAsia="Times New Roman" w:hAnsi="GHEA Grapalat" w:cs="Arial Unicode"/>
          <w:b/>
          <w:bCs/>
          <w:i/>
          <w:iCs/>
          <w:color w:val="000000"/>
          <w:sz w:val="24"/>
          <w:szCs w:val="24"/>
          <w:lang w:val="hy-AM"/>
        </w:rPr>
        <w:t>ՀՕ</w:t>
      </w:r>
      <w:r w:rsidRPr="00A324D0">
        <w:rPr>
          <w:rFonts w:ascii="GHEA Grapalat" w:eastAsia="Times New Roman" w:hAnsi="GHEA Grapalat" w:cs="Times New Roman"/>
          <w:b/>
          <w:bCs/>
          <w:i/>
          <w:iCs/>
          <w:color w:val="000000"/>
          <w:sz w:val="24"/>
          <w:szCs w:val="24"/>
          <w:lang w:val="hy-AM"/>
        </w:rPr>
        <w:t>-11-</w:t>
      </w:r>
      <w:r w:rsidRPr="00A324D0">
        <w:rPr>
          <w:rFonts w:ascii="GHEA Grapalat" w:eastAsia="Times New Roman" w:hAnsi="GHEA Grapalat" w:cs="Arial Unicode"/>
          <w:b/>
          <w:bCs/>
          <w:i/>
          <w:iCs/>
          <w:color w:val="000000"/>
          <w:sz w:val="24"/>
          <w:szCs w:val="24"/>
          <w:lang w:val="hy-AM"/>
        </w:rPr>
        <w:t>Ն</w:t>
      </w:r>
      <w:r w:rsidRPr="00A324D0">
        <w:rPr>
          <w:rFonts w:ascii="GHEA Grapalat" w:eastAsia="Times New Roman" w:hAnsi="GHEA Grapalat" w:cs="Times New Roman"/>
          <w:b/>
          <w:bCs/>
          <w:i/>
          <w:iCs/>
          <w:color w:val="000000"/>
          <w:sz w:val="24"/>
          <w:szCs w:val="24"/>
          <w:lang w:val="hy-AM"/>
        </w:rPr>
        <w:t xml:space="preserve">, 05.12.13 </w:t>
      </w:r>
      <w:r w:rsidRPr="00A324D0">
        <w:rPr>
          <w:rFonts w:ascii="GHEA Grapalat" w:eastAsia="Times New Roman" w:hAnsi="GHEA Grapalat" w:cs="Arial Unicode"/>
          <w:b/>
          <w:bCs/>
          <w:i/>
          <w:iCs/>
          <w:color w:val="000000"/>
          <w:sz w:val="24"/>
          <w:szCs w:val="24"/>
          <w:lang w:val="hy-AM"/>
        </w:rPr>
        <w:t>ՀՕ</w:t>
      </w:r>
      <w:r w:rsidRPr="00A324D0">
        <w:rPr>
          <w:rFonts w:ascii="GHEA Grapalat" w:eastAsia="Times New Roman" w:hAnsi="GHEA Grapalat" w:cs="Times New Roman"/>
          <w:b/>
          <w:bCs/>
          <w:i/>
          <w:iCs/>
          <w:color w:val="000000"/>
          <w:sz w:val="24"/>
          <w:szCs w:val="24"/>
          <w:lang w:val="hy-AM"/>
        </w:rPr>
        <w:t>-143-</w:t>
      </w:r>
      <w:r w:rsidRPr="00A324D0">
        <w:rPr>
          <w:rFonts w:ascii="GHEA Grapalat" w:eastAsia="Times New Roman" w:hAnsi="GHEA Grapalat" w:cs="Arial Unicode"/>
          <w:b/>
          <w:bCs/>
          <w:i/>
          <w:iCs/>
          <w:color w:val="000000"/>
          <w:sz w:val="24"/>
          <w:szCs w:val="24"/>
          <w:lang w:val="hy-AM"/>
        </w:rPr>
        <w:t>Ն</w:t>
      </w:r>
      <w:r w:rsidRPr="00A324D0">
        <w:rPr>
          <w:rFonts w:ascii="GHEA Grapalat" w:eastAsia="Times New Roman" w:hAnsi="GHEA Grapalat" w:cs="Times New Roman"/>
          <w:b/>
          <w:bCs/>
          <w:i/>
          <w:iCs/>
          <w:color w:val="000000"/>
          <w:sz w:val="24"/>
          <w:szCs w:val="24"/>
          <w:lang w:val="hy-AM"/>
        </w:rPr>
        <w:t xml:space="preserve">, </w:t>
      </w:r>
      <w:r w:rsidRPr="00A324D0">
        <w:rPr>
          <w:rFonts w:ascii="GHEA Grapalat" w:eastAsia="Times New Roman" w:hAnsi="GHEA Grapalat" w:cs="Arial Unicode"/>
          <w:b/>
          <w:bCs/>
          <w:i/>
          <w:iCs/>
          <w:color w:val="000000"/>
          <w:sz w:val="24"/>
          <w:szCs w:val="24"/>
          <w:lang w:val="hy-AM"/>
        </w:rPr>
        <w:t>փոփ</w:t>
      </w:r>
      <w:r w:rsidRPr="00A324D0">
        <w:rPr>
          <w:rFonts w:ascii="GHEA Grapalat" w:eastAsia="Times New Roman" w:hAnsi="GHEA Grapalat" w:cs="Times New Roman"/>
          <w:b/>
          <w:bCs/>
          <w:i/>
          <w:iCs/>
          <w:color w:val="000000"/>
          <w:sz w:val="24"/>
          <w:szCs w:val="24"/>
          <w:lang w:val="hy-AM"/>
        </w:rPr>
        <w:t>. 16.05.14 ՀՕ-15-Ն, լրաց. 09.06.17 ՀՕ-106-Ն, 23.03.18 ՀՕ-250-Ն, 24.10.19 ՀՕ-200-Ն, փոփ. 25.03.20 ՀՕ-206-Ն, 29.12.20 ՀՕ-4-Ն, փոփ., լրաց.</w:t>
      </w:r>
      <w:r w:rsidRPr="00A324D0">
        <w:rPr>
          <w:rFonts w:ascii="Cambria" w:eastAsia="Times New Roman" w:hAnsi="Cambria" w:cs="Cambria"/>
          <w:b/>
          <w:bCs/>
          <w:i/>
          <w:iCs/>
          <w:color w:val="000000"/>
          <w:sz w:val="24"/>
          <w:szCs w:val="24"/>
          <w:lang w:val="hy-AM"/>
        </w:rPr>
        <w:t> </w:t>
      </w:r>
      <w:r w:rsidRPr="00A324D0">
        <w:rPr>
          <w:rFonts w:ascii="GHEA Grapalat" w:eastAsia="Times New Roman" w:hAnsi="GHEA Grapalat" w:cs="Times New Roman"/>
          <w:b/>
          <w:bCs/>
          <w:i/>
          <w:iCs/>
          <w:color w:val="000000"/>
          <w:sz w:val="24"/>
          <w:szCs w:val="24"/>
          <w:lang w:val="hy-AM"/>
        </w:rPr>
        <w:t xml:space="preserve">03.03.21 </w:t>
      </w:r>
      <w:r w:rsidRPr="00A324D0">
        <w:rPr>
          <w:rFonts w:ascii="GHEA Grapalat" w:eastAsia="Times New Roman" w:hAnsi="GHEA Grapalat" w:cs="Arial Unicode"/>
          <w:b/>
          <w:bCs/>
          <w:i/>
          <w:iCs/>
          <w:color w:val="000000"/>
          <w:sz w:val="24"/>
          <w:szCs w:val="24"/>
          <w:lang w:val="hy-AM"/>
        </w:rPr>
        <w:t>ՀՕ</w:t>
      </w:r>
      <w:r w:rsidRPr="00A324D0">
        <w:rPr>
          <w:rFonts w:ascii="GHEA Grapalat" w:eastAsia="Times New Roman" w:hAnsi="GHEA Grapalat" w:cs="Times New Roman"/>
          <w:b/>
          <w:bCs/>
          <w:i/>
          <w:iCs/>
          <w:color w:val="000000"/>
          <w:sz w:val="24"/>
          <w:szCs w:val="24"/>
          <w:lang w:val="hy-AM"/>
        </w:rPr>
        <w:t>-94-</w:t>
      </w:r>
      <w:r w:rsidRPr="00A324D0">
        <w:rPr>
          <w:rFonts w:ascii="GHEA Grapalat" w:eastAsia="Times New Roman" w:hAnsi="GHEA Grapalat" w:cs="Arial Unicode"/>
          <w:b/>
          <w:bCs/>
          <w:i/>
          <w:iCs/>
          <w:color w:val="000000"/>
          <w:sz w:val="24"/>
          <w:szCs w:val="24"/>
          <w:lang w:val="hy-AM"/>
        </w:rPr>
        <w:t>Ն</w:t>
      </w:r>
      <w:r w:rsidRPr="00A324D0">
        <w:rPr>
          <w:rFonts w:ascii="GHEA Grapalat" w:eastAsia="Times New Roman" w:hAnsi="GHEA Grapalat" w:cs="Times New Roman"/>
          <w:b/>
          <w:bCs/>
          <w:i/>
          <w:iCs/>
          <w:color w:val="000000"/>
          <w:sz w:val="24"/>
          <w:szCs w:val="24"/>
          <w:lang w:val="hy-AM"/>
        </w:rPr>
        <w:t xml:space="preserve">, </w:t>
      </w:r>
      <w:r w:rsidRPr="00A324D0">
        <w:rPr>
          <w:rFonts w:ascii="GHEA Grapalat" w:eastAsia="Times New Roman" w:hAnsi="GHEA Grapalat" w:cs="Arial Unicode"/>
          <w:b/>
          <w:bCs/>
          <w:i/>
          <w:iCs/>
          <w:color w:val="000000"/>
          <w:sz w:val="24"/>
          <w:szCs w:val="24"/>
          <w:lang w:val="hy-AM"/>
        </w:rPr>
        <w:t>լրաց</w:t>
      </w:r>
      <w:r w:rsidRPr="00A324D0">
        <w:rPr>
          <w:rFonts w:ascii="GHEA Grapalat" w:eastAsia="Times New Roman" w:hAnsi="GHEA Grapalat" w:cs="Times New Roman"/>
          <w:b/>
          <w:bCs/>
          <w:i/>
          <w:iCs/>
          <w:color w:val="000000"/>
          <w:sz w:val="24"/>
          <w:szCs w:val="24"/>
          <w:lang w:val="hy-AM"/>
        </w:rPr>
        <w:t xml:space="preserve">. 01.07.21 </w:t>
      </w:r>
      <w:r w:rsidRPr="00A324D0">
        <w:rPr>
          <w:rFonts w:ascii="GHEA Grapalat" w:eastAsia="Times New Roman" w:hAnsi="GHEA Grapalat" w:cs="Arial Unicode"/>
          <w:b/>
          <w:bCs/>
          <w:i/>
          <w:iCs/>
          <w:color w:val="000000"/>
          <w:sz w:val="24"/>
          <w:szCs w:val="24"/>
          <w:lang w:val="hy-AM"/>
        </w:rPr>
        <w:t>ՀՕ</w:t>
      </w:r>
      <w:r w:rsidRPr="00A324D0">
        <w:rPr>
          <w:rFonts w:ascii="GHEA Grapalat" w:eastAsia="Times New Roman" w:hAnsi="GHEA Grapalat" w:cs="Times New Roman"/>
          <w:b/>
          <w:bCs/>
          <w:i/>
          <w:iCs/>
          <w:color w:val="000000"/>
          <w:sz w:val="24"/>
          <w:szCs w:val="24"/>
          <w:lang w:val="hy-AM"/>
        </w:rPr>
        <w:t>-289-</w:t>
      </w:r>
      <w:r w:rsidRPr="00A324D0">
        <w:rPr>
          <w:rFonts w:ascii="GHEA Grapalat" w:eastAsia="Times New Roman" w:hAnsi="GHEA Grapalat" w:cs="Arial Unicode"/>
          <w:b/>
          <w:bCs/>
          <w:i/>
          <w:iCs/>
          <w:color w:val="000000"/>
          <w:sz w:val="24"/>
          <w:szCs w:val="24"/>
          <w:lang w:val="hy-AM"/>
        </w:rPr>
        <w:t>Ն</w:t>
      </w:r>
      <w:r w:rsidRPr="00A324D0">
        <w:rPr>
          <w:rFonts w:ascii="GHEA Grapalat" w:eastAsia="Times New Roman" w:hAnsi="GHEA Grapalat" w:cs="Times New Roman"/>
          <w:b/>
          <w:bCs/>
          <w:i/>
          <w:iCs/>
          <w:color w:val="000000"/>
          <w:sz w:val="24"/>
          <w:szCs w:val="24"/>
          <w:lang w:val="hy-AM"/>
        </w:rPr>
        <w:t>)</w:t>
      </w:r>
    </w:p>
    <w:p w14:paraId="0AA6933A" w14:textId="77777777" w:rsidR="00886E9B" w:rsidRPr="00A324D0" w:rsidRDefault="00886E9B" w:rsidP="00A324D0">
      <w:pPr>
        <w:spacing w:line="360" w:lineRule="auto"/>
        <w:jc w:val="both"/>
        <w:rPr>
          <w:rFonts w:ascii="GHEA Grapalat" w:hAnsi="GHEA Grapalat"/>
          <w:sz w:val="24"/>
          <w:szCs w:val="24"/>
          <w:lang w:val="hy-AM"/>
        </w:rPr>
      </w:pPr>
    </w:p>
    <w:p w14:paraId="336AE10D" w14:textId="77777777" w:rsidR="00A07F20" w:rsidRPr="00A324D0" w:rsidRDefault="00A07F20" w:rsidP="00A324D0">
      <w:pPr>
        <w:spacing w:line="360" w:lineRule="auto"/>
        <w:ind w:firstLine="142"/>
        <w:jc w:val="center"/>
        <w:rPr>
          <w:rFonts w:ascii="GHEA Grapalat" w:hAnsi="GHEA Grapalat"/>
          <w:b/>
          <w:bCs/>
          <w:i/>
          <w:iCs/>
          <w:color w:val="000000"/>
          <w:sz w:val="24"/>
          <w:szCs w:val="24"/>
          <w:u w:val="single"/>
          <w:shd w:val="clear" w:color="auto" w:fill="FFFFFF"/>
          <w:lang w:val="hy-AM"/>
        </w:rPr>
      </w:pPr>
      <w:r w:rsidRPr="00A324D0">
        <w:rPr>
          <w:rFonts w:ascii="GHEA Grapalat" w:hAnsi="GHEA Grapalat"/>
          <w:b/>
          <w:bCs/>
          <w:i/>
          <w:iCs/>
          <w:color w:val="000000"/>
          <w:sz w:val="24"/>
          <w:szCs w:val="24"/>
          <w:u w:val="single"/>
          <w:shd w:val="clear" w:color="auto" w:fill="FFFFFF"/>
          <w:lang w:val="hy-AM"/>
        </w:rPr>
        <w:t>ԳԼՈՒԽ 14</w:t>
      </w:r>
      <w:r w:rsidRPr="00A324D0">
        <w:rPr>
          <w:rFonts w:ascii="GHEA Grapalat" w:hAnsi="GHEA Grapalat" w:cs="Times New Roman"/>
          <w:b/>
          <w:bCs/>
          <w:i/>
          <w:iCs/>
          <w:color w:val="000000"/>
          <w:sz w:val="24"/>
          <w:szCs w:val="24"/>
          <w:u w:val="single"/>
          <w:shd w:val="clear" w:color="auto" w:fill="FFFFFF"/>
          <w:lang w:val="hy-AM"/>
        </w:rPr>
        <w:t>.</w:t>
      </w:r>
      <w:r w:rsidRPr="00A324D0">
        <w:rPr>
          <w:rFonts w:ascii="GHEA Grapalat" w:hAnsi="GHEA Grapalat"/>
          <w:b/>
          <w:bCs/>
          <w:i/>
          <w:iCs/>
          <w:color w:val="000000"/>
          <w:sz w:val="24"/>
          <w:szCs w:val="24"/>
          <w:u w:val="single"/>
          <w:shd w:val="clear" w:color="auto" w:fill="FFFFFF"/>
          <w:lang w:val="hy-AM"/>
        </w:rPr>
        <w:t>2</w:t>
      </w:r>
    </w:p>
    <w:p w14:paraId="2648866B" w14:textId="77777777" w:rsidR="00A07F20" w:rsidRPr="00A324D0" w:rsidRDefault="00A07F20" w:rsidP="00A324D0">
      <w:pPr>
        <w:spacing w:line="360" w:lineRule="auto"/>
        <w:ind w:firstLine="142"/>
        <w:jc w:val="center"/>
        <w:rPr>
          <w:rFonts w:ascii="GHEA Grapalat" w:hAnsi="GHEA Grapalat"/>
          <w:b/>
          <w:bCs/>
          <w:i/>
          <w:iCs/>
          <w:sz w:val="24"/>
          <w:szCs w:val="24"/>
          <w:u w:val="single"/>
          <w:lang w:val="hy-AM"/>
        </w:rPr>
      </w:pPr>
      <w:r w:rsidRPr="00A324D0">
        <w:rPr>
          <w:rFonts w:ascii="GHEA Grapalat" w:hAnsi="GHEA Grapalat"/>
          <w:b/>
          <w:bCs/>
          <w:i/>
          <w:iCs/>
          <w:sz w:val="24"/>
          <w:szCs w:val="24"/>
          <w:u w:val="single"/>
          <w:lang w:val="hy-AM"/>
        </w:rPr>
        <w:t>ՎԱՐՉԱԿԱՆ ԻՐԱՎԱԽԱԽՏՈՒՄՆԵՐ ՊԵՏՈՒԹՅԱՆ ԱՆՎՏԱՆԳՈՒԹՅԱՆ ԱՊԱՀՈՎՄԱՆ ԲՆԱԳԱՎԱՌՈՒՄ</w:t>
      </w:r>
    </w:p>
    <w:p w14:paraId="4759706A" w14:textId="77777777" w:rsidR="00A07F20" w:rsidRPr="00A324D0" w:rsidRDefault="00A07F20" w:rsidP="00A324D0">
      <w:pPr>
        <w:spacing w:line="360" w:lineRule="auto"/>
        <w:ind w:left="2970" w:hanging="2403"/>
        <w:jc w:val="both"/>
        <w:rPr>
          <w:rFonts w:ascii="GHEA Grapalat" w:hAnsi="GHEA Grapalat" w:cs="Times New Roman"/>
          <w:b/>
          <w:bCs/>
          <w:iCs/>
          <w:sz w:val="24"/>
          <w:szCs w:val="24"/>
          <w:u w:val="single"/>
          <w:lang w:val="hy-AM"/>
        </w:rPr>
      </w:pPr>
      <w:r w:rsidRPr="00A324D0">
        <w:rPr>
          <w:rFonts w:ascii="GHEA Grapalat" w:hAnsi="GHEA Grapalat"/>
          <w:b/>
          <w:bCs/>
          <w:i/>
          <w:iCs/>
          <w:sz w:val="24"/>
          <w:szCs w:val="24"/>
          <w:u w:val="single"/>
          <w:lang w:val="hy-AM"/>
        </w:rPr>
        <w:t>Հոդված 206</w:t>
      </w:r>
      <w:r w:rsidRPr="00A324D0">
        <w:rPr>
          <w:rFonts w:ascii="GHEA Grapalat" w:hAnsi="GHEA Grapalat" w:cs="Times New Roman"/>
          <w:b/>
          <w:bCs/>
          <w:i/>
          <w:iCs/>
          <w:sz w:val="24"/>
          <w:szCs w:val="24"/>
          <w:u w:val="single"/>
          <w:lang w:val="hy-AM"/>
        </w:rPr>
        <w:t xml:space="preserve">.18. «Գաղտնի» դրոշմագիր ունեցող պետական գաղտնիք պարունակող </w:t>
      </w:r>
      <w:r w:rsidRPr="00A324D0">
        <w:rPr>
          <w:rFonts w:ascii="GHEA Grapalat" w:hAnsi="GHEA Grapalat" w:cs="Times New Roman"/>
          <w:b/>
          <w:bCs/>
          <w:iCs/>
          <w:sz w:val="24"/>
          <w:szCs w:val="24"/>
          <w:u w:val="single"/>
          <w:lang w:val="hy-AM"/>
        </w:rPr>
        <w:t xml:space="preserve">տեղեկություններն անզգուշությամբ  հրապարակելը </w:t>
      </w:r>
    </w:p>
    <w:p w14:paraId="517F9DED" w14:textId="77777777" w:rsidR="00ED07D3" w:rsidRPr="00A324D0" w:rsidRDefault="00A07F20"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color w:val="000000" w:themeColor="text1"/>
          <w:u w:val="single"/>
          <w:shd w:val="clear" w:color="auto" w:fill="FFFFFF"/>
          <w:lang w:val="hy-AM"/>
        </w:rPr>
      </w:pPr>
      <w:r w:rsidRPr="00A324D0">
        <w:rPr>
          <w:rFonts w:ascii="GHEA Grapalat" w:eastAsiaTheme="minorHAnsi" w:hAnsi="GHEA Grapalat" w:cstheme="minorBidi"/>
          <w:b/>
          <w:bCs/>
          <w:iCs/>
          <w:color w:val="000000"/>
          <w:u w:val="single"/>
          <w:shd w:val="clear" w:color="auto" w:fill="FFFFFF"/>
          <w:lang w:val="hy-AM"/>
        </w:rPr>
        <w:t>1</w:t>
      </w:r>
      <w:r w:rsidRPr="00A324D0">
        <w:rPr>
          <w:rFonts w:ascii="GHEA Grapalat" w:eastAsiaTheme="minorHAnsi" w:hAnsi="GHEA Grapalat"/>
          <w:b/>
          <w:bCs/>
          <w:iCs/>
          <w:color w:val="000000"/>
          <w:u w:val="single"/>
          <w:shd w:val="clear" w:color="auto" w:fill="FFFFFF"/>
          <w:lang w:val="hy-AM"/>
        </w:rPr>
        <w:t>.</w:t>
      </w:r>
      <w:r w:rsidRPr="00A324D0">
        <w:rPr>
          <w:rFonts w:ascii="GHEA Grapalat" w:eastAsiaTheme="minorHAnsi" w:hAnsi="GHEA Grapalat" w:cstheme="minorBidi"/>
          <w:b/>
          <w:bCs/>
          <w:iCs/>
          <w:color w:val="000000"/>
          <w:u w:val="single"/>
          <w:shd w:val="clear" w:color="auto" w:fill="FFFFFF"/>
          <w:lang w:val="hy-AM"/>
        </w:rPr>
        <w:t xml:space="preserve"> «Գաղտնի» դրոշմագիր ունեցող պետական գաղտնիք պարունակող տեղեկություններն անզգուշությամբ հրապա</w:t>
      </w:r>
      <w:r w:rsidRPr="00A324D0">
        <w:rPr>
          <w:rFonts w:ascii="GHEA Grapalat" w:eastAsiaTheme="minorHAnsi" w:hAnsi="GHEA Grapalat" w:cstheme="minorBidi"/>
          <w:b/>
          <w:bCs/>
          <w:iCs/>
          <w:color w:val="000000"/>
          <w:u w:val="single"/>
          <w:shd w:val="clear" w:color="auto" w:fill="FFFFFF"/>
          <w:lang w:val="hy-AM"/>
        </w:rPr>
        <w:softHyphen/>
        <w:t xml:space="preserve">րակելն այն անձի կողմից, ով </w:t>
      </w:r>
      <w:r w:rsidR="004F53C2" w:rsidRPr="00A324D0">
        <w:rPr>
          <w:rFonts w:ascii="GHEA Grapalat" w:eastAsiaTheme="minorHAnsi" w:hAnsi="GHEA Grapalat" w:cstheme="minorBidi"/>
          <w:b/>
          <w:bCs/>
          <w:iCs/>
          <w:color w:val="000000"/>
          <w:u w:val="single"/>
          <w:shd w:val="clear" w:color="auto" w:fill="FFFFFF"/>
          <w:lang w:val="hy-AM"/>
        </w:rPr>
        <w:t xml:space="preserve">դրա </w:t>
      </w:r>
      <w:r w:rsidRPr="00A324D0">
        <w:rPr>
          <w:rFonts w:ascii="GHEA Grapalat" w:eastAsiaTheme="minorHAnsi" w:hAnsi="GHEA Grapalat" w:cstheme="minorBidi"/>
          <w:b/>
          <w:bCs/>
          <w:iCs/>
          <w:color w:val="000000"/>
          <w:u w:val="single"/>
          <w:shd w:val="clear" w:color="auto" w:fill="FFFFFF"/>
          <w:lang w:val="hy-AM"/>
        </w:rPr>
        <w:t>հետ ծանոթանալու իրավունք ուներ, և ում դա վստահված է եղել կամ հայտնի է դարձել ծառայության կամ աշխատանքի բերմամբ</w:t>
      </w:r>
      <w:r w:rsidR="00ED07D3" w:rsidRPr="00A324D0">
        <w:rPr>
          <w:rFonts w:ascii="GHEA Grapalat" w:eastAsiaTheme="minorHAnsi" w:hAnsi="GHEA Grapalat" w:cstheme="minorBidi"/>
          <w:b/>
          <w:bCs/>
          <w:iCs/>
          <w:color w:val="000000"/>
          <w:u w:val="single"/>
          <w:shd w:val="clear" w:color="auto" w:fill="FFFFFF"/>
          <w:lang w:val="hy-AM"/>
        </w:rPr>
        <w:t xml:space="preserve">, </w:t>
      </w:r>
      <w:r w:rsidR="00ED07D3" w:rsidRPr="00A324D0">
        <w:rPr>
          <w:rFonts w:ascii="GHEA Grapalat" w:eastAsiaTheme="minorHAnsi" w:hAnsi="GHEA Grapalat" w:cstheme="minorBidi"/>
          <w:b/>
          <w:bCs/>
          <w:color w:val="000000" w:themeColor="text1"/>
          <w:u w:val="single"/>
          <w:shd w:val="clear" w:color="auto" w:fill="FFFFFF"/>
          <w:lang w:val="hy-AM"/>
        </w:rPr>
        <w:t>եթե դա էական վնաս չի պատճառել պետության օրինական շահերին՝</w:t>
      </w:r>
    </w:p>
    <w:p w14:paraId="583B42E5" w14:textId="77777777" w:rsidR="00A07F20" w:rsidRPr="00A324D0" w:rsidRDefault="00A07F20"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iCs/>
          <w:color w:val="000000"/>
          <w:u w:val="single"/>
          <w:shd w:val="clear" w:color="auto" w:fill="FFFFFF"/>
          <w:lang w:val="hy-AM"/>
        </w:rPr>
      </w:pPr>
      <w:r w:rsidRPr="00A324D0">
        <w:rPr>
          <w:rFonts w:ascii="GHEA Grapalat" w:eastAsiaTheme="minorHAnsi" w:hAnsi="GHEA Grapalat" w:cstheme="minorBidi"/>
          <w:b/>
          <w:bCs/>
          <w:iCs/>
          <w:color w:val="000000"/>
          <w:u w:val="single"/>
          <w:shd w:val="clear" w:color="auto" w:fill="FFFFFF"/>
          <w:lang w:val="hy-AM"/>
        </w:rPr>
        <w:t xml:space="preserve">առաջացնում է տուգանքի նշանակում` սահմանված նվազագույն աշխատավարձի </w:t>
      </w:r>
      <w:r w:rsidR="00DF3793" w:rsidRPr="00A324D0">
        <w:rPr>
          <w:rFonts w:ascii="GHEA Grapalat" w:hAnsi="GHEA Grapalat"/>
          <w:b/>
          <w:bCs/>
          <w:color w:val="000000"/>
          <w:u w:val="single"/>
          <w:shd w:val="clear" w:color="auto" w:fill="FFFFFF"/>
          <w:lang w:val="hy-AM"/>
        </w:rPr>
        <w:t>երկուհարյուրապատիկից մինչև չորսհարյուրապատիկի</w:t>
      </w:r>
      <w:r w:rsidRPr="00A324D0">
        <w:rPr>
          <w:rFonts w:ascii="GHEA Grapalat" w:hAnsi="GHEA Grapalat"/>
          <w:b/>
          <w:bCs/>
          <w:iCs/>
          <w:color w:val="000000"/>
          <w:u w:val="single"/>
          <w:shd w:val="clear" w:color="auto" w:fill="FFFFFF"/>
          <w:lang w:val="hy-AM"/>
        </w:rPr>
        <w:t xml:space="preserve"> չափով:</w:t>
      </w:r>
    </w:p>
    <w:p w14:paraId="748237C2" w14:textId="77777777" w:rsidR="00A07F20" w:rsidRPr="00A324D0" w:rsidRDefault="00A07F20"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iCs/>
          <w:color w:val="000000"/>
          <w:u w:val="single"/>
          <w:shd w:val="clear" w:color="auto" w:fill="FFFFFF"/>
          <w:lang w:val="hy-AM"/>
        </w:rPr>
      </w:pPr>
      <w:r w:rsidRPr="00A324D0">
        <w:rPr>
          <w:rFonts w:ascii="GHEA Grapalat" w:hAnsi="GHEA Grapalat"/>
          <w:b/>
          <w:bCs/>
          <w:iCs/>
          <w:color w:val="000000"/>
          <w:u w:val="single"/>
          <w:shd w:val="clear" w:color="auto" w:fill="FFFFFF"/>
          <w:lang w:val="hy-AM"/>
        </w:rPr>
        <w:lastRenderedPageBreak/>
        <w:t>2</w:t>
      </w:r>
      <w:r w:rsidRPr="00A324D0">
        <w:rPr>
          <w:rFonts w:ascii="GHEA Grapalat" w:eastAsiaTheme="minorHAnsi" w:hAnsi="GHEA Grapalat"/>
          <w:b/>
          <w:bCs/>
          <w:iCs/>
          <w:color w:val="000000"/>
          <w:u w:val="single"/>
          <w:shd w:val="clear" w:color="auto" w:fill="FFFFFF"/>
          <w:lang w:val="hy-AM"/>
        </w:rPr>
        <w:t>.</w:t>
      </w:r>
      <w:r w:rsidRPr="00A324D0">
        <w:rPr>
          <w:rFonts w:ascii="GHEA Grapalat" w:eastAsiaTheme="minorHAnsi" w:hAnsi="GHEA Grapalat" w:cstheme="minorBidi"/>
          <w:b/>
          <w:bCs/>
          <w:iCs/>
          <w:color w:val="000000"/>
          <w:u w:val="single"/>
          <w:shd w:val="clear" w:color="auto" w:fill="FFFFFF"/>
          <w:lang w:val="hy-AM"/>
        </w:rPr>
        <w:t xml:space="preserve"> Սույն հոդվածի 1-ին մասով նախատեսված իրավախախտումը, որը կատարվել է կրկին վարչական տույժի միջոցներ կիրառելուց հետո՝ մեկ տարվա ընթացքում՝</w:t>
      </w:r>
    </w:p>
    <w:p w14:paraId="42A2153F" w14:textId="77777777" w:rsidR="00A07F20" w:rsidRPr="00A324D0" w:rsidRDefault="00A07F20"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iCs/>
          <w:color w:val="000000"/>
          <w:u w:val="single"/>
          <w:shd w:val="clear" w:color="auto" w:fill="FFFFFF"/>
          <w:lang w:val="hy-AM"/>
        </w:rPr>
      </w:pPr>
      <w:r w:rsidRPr="00A324D0">
        <w:rPr>
          <w:rFonts w:ascii="GHEA Grapalat" w:eastAsiaTheme="minorHAnsi" w:hAnsi="GHEA Grapalat" w:cstheme="minorBidi"/>
          <w:b/>
          <w:bCs/>
          <w:iCs/>
          <w:color w:val="000000"/>
          <w:u w:val="single"/>
          <w:shd w:val="clear" w:color="auto" w:fill="FFFFFF"/>
          <w:lang w:val="hy-AM"/>
        </w:rPr>
        <w:t xml:space="preserve">առաջացնում է տուգանքի նշանակում՝ սահմանված նվազագույն աշխատավարձի </w:t>
      </w:r>
      <w:r w:rsidR="00DF3793" w:rsidRPr="00A324D0">
        <w:rPr>
          <w:rFonts w:ascii="GHEA Grapalat" w:hAnsi="GHEA Grapalat"/>
          <w:b/>
          <w:bCs/>
          <w:color w:val="000000"/>
          <w:u w:val="single"/>
          <w:shd w:val="clear" w:color="auto" w:fill="FFFFFF"/>
          <w:lang w:val="hy-AM"/>
        </w:rPr>
        <w:t>չորսհարյուրապատիկից մինչև վեցհարյուրապատիկի</w:t>
      </w:r>
      <w:r w:rsidR="00DF3793" w:rsidRPr="00A324D0">
        <w:rPr>
          <w:rFonts w:ascii="GHEA Grapalat" w:eastAsiaTheme="minorHAnsi" w:hAnsi="GHEA Grapalat" w:cstheme="minorBidi"/>
          <w:color w:val="000000"/>
          <w:shd w:val="clear" w:color="auto" w:fill="FFFFFF"/>
          <w:lang w:val="hy-AM"/>
        </w:rPr>
        <w:t xml:space="preserve"> </w:t>
      </w:r>
      <w:r w:rsidRPr="00A324D0">
        <w:rPr>
          <w:rFonts w:ascii="GHEA Grapalat" w:eastAsiaTheme="minorHAnsi" w:hAnsi="GHEA Grapalat" w:cstheme="minorBidi"/>
          <w:b/>
          <w:bCs/>
          <w:iCs/>
          <w:color w:val="000000"/>
          <w:u w:val="single"/>
          <w:shd w:val="clear" w:color="auto" w:fill="FFFFFF"/>
          <w:lang w:val="hy-AM"/>
        </w:rPr>
        <w:t>չափով:</w:t>
      </w:r>
    </w:p>
    <w:p w14:paraId="67C48772" w14:textId="77777777" w:rsidR="00A07F20" w:rsidRPr="00A324D0" w:rsidRDefault="00A07F20"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i/>
          <w:iCs/>
          <w:color w:val="000000"/>
          <w:u w:val="single"/>
          <w:shd w:val="clear" w:color="auto" w:fill="FFFFFF"/>
          <w:lang w:val="hy-AM"/>
        </w:rPr>
      </w:pPr>
    </w:p>
    <w:p w14:paraId="798D147A" w14:textId="77777777" w:rsidR="00A07F20" w:rsidRPr="00A324D0" w:rsidRDefault="00A07F20" w:rsidP="00A324D0">
      <w:pPr>
        <w:spacing w:line="360" w:lineRule="auto"/>
        <w:ind w:left="2970" w:hanging="2403"/>
        <w:jc w:val="both"/>
        <w:rPr>
          <w:rFonts w:ascii="GHEA Grapalat" w:eastAsia="Times New Roman" w:hAnsi="GHEA Grapalat" w:cs="Times New Roman"/>
          <w:b/>
          <w:bCs/>
          <w:iCs/>
          <w:color w:val="000000"/>
          <w:sz w:val="24"/>
          <w:szCs w:val="24"/>
          <w:u w:val="single"/>
          <w:lang w:val="hy-AM"/>
        </w:rPr>
      </w:pPr>
      <w:r w:rsidRPr="00A324D0">
        <w:rPr>
          <w:rFonts w:ascii="GHEA Grapalat" w:eastAsia="Times New Roman" w:hAnsi="GHEA Grapalat" w:cs="Times New Roman"/>
          <w:b/>
          <w:bCs/>
          <w:iCs/>
          <w:color w:val="000000"/>
          <w:sz w:val="24"/>
          <w:szCs w:val="24"/>
          <w:u w:val="single"/>
          <w:lang w:val="hy-AM"/>
        </w:rPr>
        <w:t xml:space="preserve">Հոդված </w:t>
      </w:r>
      <w:r w:rsidRPr="00A324D0">
        <w:rPr>
          <w:rFonts w:ascii="GHEA Grapalat" w:hAnsi="GHEA Grapalat"/>
          <w:b/>
          <w:bCs/>
          <w:iCs/>
          <w:sz w:val="24"/>
          <w:szCs w:val="24"/>
          <w:u w:val="single"/>
          <w:lang w:val="hy-AM"/>
        </w:rPr>
        <w:t>206</w:t>
      </w:r>
      <w:r w:rsidRPr="00A324D0">
        <w:rPr>
          <w:rFonts w:ascii="GHEA Grapalat" w:hAnsi="GHEA Grapalat" w:cs="Times New Roman"/>
          <w:b/>
          <w:bCs/>
          <w:iCs/>
          <w:sz w:val="24"/>
          <w:szCs w:val="24"/>
          <w:u w:val="single"/>
          <w:lang w:val="hy-AM"/>
        </w:rPr>
        <w:t>.</w:t>
      </w:r>
      <w:r w:rsidRPr="00A324D0">
        <w:rPr>
          <w:rFonts w:ascii="GHEA Grapalat" w:hAnsi="GHEA Grapalat"/>
          <w:b/>
          <w:bCs/>
          <w:iCs/>
          <w:sz w:val="24"/>
          <w:szCs w:val="24"/>
          <w:u w:val="single"/>
          <w:lang w:val="hy-AM"/>
        </w:rPr>
        <w:t>19</w:t>
      </w:r>
      <w:r w:rsidRPr="00A324D0">
        <w:rPr>
          <w:rFonts w:ascii="GHEA Grapalat" w:hAnsi="GHEA Grapalat" w:cs="Times New Roman"/>
          <w:b/>
          <w:bCs/>
          <w:iCs/>
          <w:sz w:val="24"/>
          <w:szCs w:val="24"/>
          <w:u w:val="single"/>
          <w:lang w:val="hy-AM"/>
        </w:rPr>
        <w:t>.</w:t>
      </w:r>
      <w:r w:rsidRPr="00A324D0">
        <w:rPr>
          <w:rFonts w:ascii="GHEA Grapalat" w:eastAsia="Times New Roman" w:hAnsi="GHEA Grapalat" w:cs="Times New Roman"/>
          <w:b/>
          <w:bCs/>
          <w:iCs/>
          <w:color w:val="000000"/>
          <w:sz w:val="24"/>
          <w:szCs w:val="24"/>
          <w:u w:val="single"/>
          <w:lang w:val="hy-AM"/>
        </w:rPr>
        <w:t xml:space="preserve"> «</w:t>
      </w:r>
      <w:r w:rsidRPr="00A324D0">
        <w:rPr>
          <w:rFonts w:ascii="GHEA Grapalat" w:hAnsi="GHEA Grapalat"/>
          <w:b/>
          <w:bCs/>
          <w:iCs/>
          <w:color w:val="000000"/>
          <w:sz w:val="24"/>
          <w:szCs w:val="24"/>
          <w:u w:val="single"/>
          <w:shd w:val="clear" w:color="auto" w:fill="FFFFFF"/>
          <w:lang w:val="hy-AM"/>
        </w:rPr>
        <w:t>Գաղտնի» դրոշմագիր ունեցող</w:t>
      </w:r>
      <w:r w:rsidRPr="00A324D0">
        <w:rPr>
          <w:rFonts w:ascii="GHEA Grapalat" w:hAnsi="GHEA Grapalat" w:cs="Times New Roman"/>
          <w:b/>
          <w:bCs/>
          <w:iCs/>
          <w:sz w:val="24"/>
          <w:szCs w:val="24"/>
          <w:u w:val="single"/>
          <w:lang w:val="hy-AM"/>
        </w:rPr>
        <w:t xml:space="preserve"> պետական գաղտնիք պարունակող</w:t>
      </w:r>
      <w:r w:rsidRPr="00A324D0">
        <w:rPr>
          <w:rFonts w:ascii="GHEA Grapalat" w:hAnsi="GHEA Grapalat"/>
          <w:b/>
          <w:bCs/>
          <w:iCs/>
          <w:color w:val="000000"/>
          <w:sz w:val="24"/>
          <w:szCs w:val="24"/>
          <w:u w:val="single"/>
          <w:shd w:val="clear" w:color="auto" w:fill="FFFFFF"/>
          <w:lang w:val="hy-AM"/>
        </w:rPr>
        <w:t xml:space="preserve"> </w:t>
      </w:r>
      <w:r w:rsidRPr="00A324D0">
        <w:rPr>
          <w:rFonts w:ascii="GHEA Grapalat" w:eastAsia="Times New Roman" w:hAnsi="GHEA Grapalat" w:cs="Times New Roman"/>
          <w:b/>
          <w:bCs/>
          <w:iCs/>
          <w:color w:val="000000"/>
          <w:sz w:val="24"/>
          <w:szCs w:val="24"/>
          <w:u w:val="single"/>
          <w:lang w:val="hy-AM"/>
        </w:rPr>
        <w:t>տեղեկությունները դրա հետ առնչվելու իրավունք չունեցող անձի կողմից հրապարակելը</w:t>
      </w:r>
    </w:p>
    <w:p w14:paraId="34577406" w14:textId="77777777" w:rsidR="00A07F20" w:rsidRPr="00A324D0" w:rsidRDefault="00A07F20"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iCs/>
          <w:color w:val="000000"/>
          <w:u w:val="single"/>
          <w:shd w:val="clear" w:color="auto" w:fill="FFFFFF"/>
          <w:lang w:val="hy-AM"/>
        </w:rPr>
      </w:pPr>
      <w:r w:rsidRPr="00A324D0">
        <w:rPr>
          <w:rFonts w:ascii="GHEA Grapalat" w:hAnsi="GHEA Grapalat"/>
          <w:b/>
          <w:bCs/>
          <w:iCs/>
          <w:color w:val="000000"/>
          <w:u w:val="single"/>
          <w:lang w:val="hy-AM"/>
        </w:rPr>
        <w:t>1</w:t>
      </w:r>
      <w:r w:rsidRPr="00A324D0">
        <w:rPr>
          <w:rFonts w:ascii="GHEA Grapalat" w:eastAsiaTheme="minorHAnsi" w:hAnsi="GHEA Grapalat"/>
          <w:b/>
          <w:bCs/>
          <w:iCs/>
          <w:color w:val="000000"/>
          <w:u w:val="single"/>
          <w:shd w:val="clear" w:color="auto" w:fill="FFFFFF"/>
          <w:lang w:val="hy-AM"/>
        </w:rPr>
        <w:t>.</w:t>
      </w:r>
      <w:r w:rsidRPr="00A324D0">
        <w:rPr>
          <w:rFonts w:ascii="GHEA Grapalat" w:eastAsiaTheme="minorHAnsi" w:hAnsi="GHEA Grapalat" w:cstheme="minorBidi"/>
          <w:b/>
          <w:bCs/>
          <w:iCs/>
          <w:color w:val="000000"/>
          <w:u w:val="single"/>
          <w:shd w:val="clear" w:color="auto" w:fill="FFFFFF"/>
          <w:lang w:val="hy-AM"/>
        </w:rPr>
        <w:t xml:space="preserve"> «Գաղտնի» դրոշմագիր ունեցող պետական գաղտնիք պարունակող տեղեկությունները դիտավորությամբ հրապարակելն այն անձի կողմից, ով տվյալ տեղեկությունների հետ ծանոթանալու իրավունք չունի կամ ում դա վստահված չի եղել կամ հայտնի չի դարձել ծառայության կամ աշխատանքի բերմամբ՝ </w:t>
      </w:r>
    </w:p>
    <w:p w14:paraId="1A0ACCA5" w14:textId="77777777" w:rsidR="00A07F20" w:rsidRPr="00A324D0" w:rsidRDefault="00A07F20"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iCs/>
          <w:color w:val="000000"/>
          <w:u w:val="single"/>
          <w:shd w:val="clear" w:color="auto" w:fill="FFFFFF"/>
          <w:lang w:val="hy-AM"/>
        </w:rPr>
      </w:pPr>
      <w:r w:rsidRPr="00A324D0">
        <w:rPr>
          <w:rFonts w:ascii="GHEA Grapalat" w:eastAsiaTheme="minorHAnsi" w:hAnsi="GHEA Grapalat" w:cstheme="minorBidi"/>
          <w:b/>
          <w:bCs/>
          <w:iCs/>
          <w:color w:val="000000"/>
          <w:u w:val="single"/>
          <w:shd w:val="clear" w:color="auto" w:fill="FFFFFF"/>
          <w:lang w:val="hy-AM"/>
        </w:rPr>
        <w:t xml:space="preserve">առաջացնում է տուգանքի նշանակում` սահմանված նվազագույն աշխատավարձի </w:t>
      </w:r>
      <w:r w:rsidR="00DF3793" w:rsidRPr="00A324D0">
        <w:rPr>
          <w:rFonts w:ascii="GHEA Grapalat" w:hAnsi="GHEA Grapalat"/>
          <w:b/>
          <w:bCs/>
          <w:color w:val="000000"/>
          <w:u w:val="single"/>
          <w:shd w:val="clear" w:color="auto" w:fill="FFFFFF"/>
          <w:lang w:val="hy-AM"/>
        </w:rPr>
        <w:t>երկուհարյուրապատիկից մինչև չորսհարյուրապատիկի</w:t>
      </w:r>
      <w:r w:rsidR="00DF3793" w:rsidRPr="00A324D0">
        <w:rPr>
          <w:rFonts w:ascii="GHEA Grapalat" w:eastAsiaTheme="minorHAnsi" w:hAnsi="GHEA Grapalat" w:cstheme="minorBidi"/>
          <w:color w:val="000000"/>
          <w:shd w:val="clear" w:color="auto" w:fill="FFFFFF"/>
          <w:lang w:val="hy-AM"/>
        </w:rPr>
        <w:t xml:space="preserve"> </w:t>
      </w:r>
      <w:r w:rsidRPr="00A324D0">
        <w:rPr>
          <w:rFonts w:ascii="GHEA Grapalat" w:eastAsiaTheme="minorHAnsi" w:hAnsi="GHEA Grapalat" w:cstheme="minorBidi"/>
          <w:b/>
          <w:bCs/>
          <w:iCs/>
          <w:color w:val="000000"/>
          <w:u w:val="single"/>
          <w:shd w:val="clear" w:color="auto" w:fill="FFFFFF"/>
          <w:lang w:val="hy-AM"/>
        </w:rPr>
        <w:t>չափով:</w:t>
      </w:r>
    </w:p>
    <w:p w14:paraId="2B598DD7" w14:textId="77777777" w:rsidR="00A07F20" w:rsidRPr="00A324D0" w:rsidRDefault="00A07F20"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iCs/>
          <w:color w:val="000000"/>
          <w:u w:val="single"/>
          <w:shd w:val="clear" w:color="auto" w:fill="FFFFFF"/>
          <w:lang w:val="hy-AM"/>
        </w:rPr>
      </w:pPr>
      <w:r w:rsidRPr="00A324D0">
        <w:rPr>
          <w:rFonts w:ascii="GHEA Grapalat" w:eastAsiaTheme="minorHAnsi" w:hAnsi="GHEA Grapalat" w:cstheme="minorBidi"/>
          <w:b/>
          <w:bCs/>
          <w:iCs/>
          <w:color w:val="000000"/>
          <w:u w:val="single"/>
          <w:shd w:val="clear" w:color="auto" w:fill="FFFFFF"/>
          <w:lang w:val="hy-AM"/>
        </w:rPr>
        <w:t xml:space="preserve"> 2</w:t>
      </w:r>
      <w:r w:rsidRPr="00A324D0">
        <w:rPr>
          <w:rFonts w:ascii="GHEA Grapalat" w:eastAsiaTheme="minorHAnsi" w:hAnsi="GHEA Grapalat"/>
          <w:b/>
          <w:bCs/>
          <w:iCs/>
          <w:color w:val="000000"/>
          <w:u w:val="single"/>
          <w:shd w:val="clear" w:color="auto" w:fill="FFFFFF"/>
          <w:lang w:val="hy-AM"/>
        </w:rPr>
        <w:t>.</w:t>
      </w:r>
      <w:r w:rsidRPr="00A324D0">
        <w:rPr>
          <w:rFonts w:ascii="GHEA Grapalat" w:eastAsiaTheme="minorHAnsi" w:hAnsi="GHEA Grapalat" w:cstheme="minorBidi"/>
          <w:b/>
          <w:bCs/>
          <w:iCs/>
          <w:color w:val="000000"/>
          <w:u w:val="single"/>
          <w:shd w:val="clear" w:color="auto" w:fill="FFFFFF"/>
          <w:lang w:val="hy-AM"/>
        </w:rPr>
        <w:t xml:space="preserve"> Սույն հոդվածի 1-ին մասով նախատեսված իրավախախտումը, որը կատարվել է կրկին վարչական տույժի միջոցներ կիրառելուց հետո՝ մեկ տարվա ընթացքում՝</w:t>
      </w:r>
    </w:p>
    <w:p w14:paraId="25A337EA" w14:textId="77777777" w:rsidR="00A07F20" w:rsidRPr="00A324D0" w:rsidRDefault="00A07F20"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iCs/>
          <w:color w:val="000000"/>
          <w:u w:val="single"/>
          <w:shd w:val="clear" w:color="auto" w:fill="FFFFFF"/>
          <w:lang w:val="hy-AM"/>
        </w:rPr>
      </w:pPr>
      <w:r w:rsidRPr="00A324D0">
        <w:rPr>
          <w:rFonts w:ascii="GHEA Grapalat" w:eastAsiaTheme="minorHAnsi" w:hAnsi="GHEA Grapalat" w:cstheme="minorBidi"/>
          <w:b/>
          <w:bCs/>
          <w:iCs/>
          <w:color w:val="000000"/>
          <w:u w:val="single"/>
          <w:shd w:val="clear" w:color="auto" w:fill="FFFFFF"/>
          <w:lang w:val="hy-AM"/>
        </w:rPr>
        <w:t xml:space="preserve">առաջացնում է տուգանքի նշանակում՝ սահմանված նվազագույն աշխատավարձի </w:t>
      </w:r>
      <w:r w:rsidR="00DF3793" w:rsidRPr="00A324D0">
        <w:rPr>
          <w:rFonts w:ascii="GHEA Grapalat" w:hAnsi="GHEA Grapalat"/>
          <w:b/>
          <w:bCs/>
          <w:color w:val="000000"/>
          <w:u w:val="single"/>
          <w:shd w:val="clear" w:color="auto" w:fill="FFFFFF"/>
          <w:lang w:val="hy-AM"/>
        </w:rPr>
        <w:t>չորսհարյուրապատիկից մինչև վեցհարյուրապատիկի</w:t>
      </w:r>
      <w:r w:rsidR="00DF3793" w:rsidRPr="00A324D0">
        <w:rPr>
          <w:rFonts w:ascii="GHEA Grapalat" w:eastAsiaTheme="minorHAnsi" w:hAnsi="GHEA Grapalat" w:cstheme="minorBidi"/>
          <w:color w:val="000000"/>
          <w:shd w:val="clear" w:color="auto" w:fill="FFFFFF"/>
          <w:lang w:val="hy-AM"/>
        </w:rPr>
        <w:t xml:space="preserve"> </w:t>
      </w:r>
      <w:r w:rsidRPr="00A324D0">
        <w:rPr>
          <w:rFonts w:ascii="GHEA Grapalat" w:eastAsiaTheme="minorHAnsi" w:hAnsi="GHEA Grapalat" w:cstheme="minorBidi"/>
          <w:b/>
          <w:bCs/>
          <w:iCs/>
          <w:color w:val="000000"/>
          <w:u w:val="single"/>
          <w:shd w:val="clear" w:color="auto" w:fill="FFFFFF"/>
          <w:lang w:val="hy-AM"/>
        </w:rPr>
        <w:t>չափով:</w:t>
      </w:r>
    </w:p>
    <w:p w14:paraId="01A4D870" w14:textId="77777777" w:rsidR="00A07F20" w:rsidRPr="00A324D0" w:rsidRDefault="00A07F20" w:rsidP="00A324D0">
      <w:pPr>
        <w:pStyle w:val="NormalWeb"/>
        <w:shd w:val="clear" w:color="auto" w:fill="FFFFFF"/>
        <w:spacing w:before="0" w:beforeAutospacing="0" w:after="0" w:afterAutospacing="0" w:line="360" w:lineRule="auto"/>
        <w:ind w:firstLine="567"/>
        <w:jc w:val="both"/>
        <w:rPr>
          <w:rFonts w:ascii="GHEA Grapalat" w:hAnsi="GHEA Grapalat"/>
          <w:bCs/>
          <w:i/>
          <w:iCs/>
          <w:color w:val="000000"/>
          <w:u w:val="single"/>
          <w:shd w:val="clear" w:color="auto" w:fill="FFFFFF"/>
          <w:lang w:val="hy-AM"/>
        </w:rPr>
      </w:pPr>
    </w:p>
    <w:p w14:paraId="0D65A2F2" w14:textId="64D38460" w:rsidR="00ED07D3" w:rsidRPr="00A324D0" w:rsidRDefault="00ED07D3" w:rsidP="00A324D0">
      <w:pPr>
        <w:pStyle w:val="NormalWeb"/>
        <w:shd w:val="clear" w:color="auto" w:fill="FFFFFF"/>
        <w:spacing w:before="0" w:beforeAutospacing="0" w:after="0" w:afterAutospacing="0" w:line="360" w:lineRule="auto"/>
        <w:ind w:left="3600" w:hanging="3060"/>
        <w:jc w:val="both"/>
        <w:rPr>
          <w:rFonts w:ascii="GHEA Grapalat" w:eastAsiaTheme="minorHAnsi" w:hAnsi="GHEA Grapalat" w:cstheme="minorBidi"/>
          <w:b/>
          <w:bCs/>
          <w:iCs/>
          <w:color w:val="000000" w:themeColor="text1"/>
          <w:u w:val="single"/>
          <w:shd w:val="clear" w:color="auto" w:fill="FFFFFF"/>
          <w:lang w:val="hy-AM"/>
        </w:rPr>
      </w:pPr>
      <w:r w:rsidRPr="00A324D0">
        <w:rPr>
          <w:rFonts w:ascii="GHEA Grapalat" w:eastAsiaTheme="minorHAnsi" w:hAnsi="GHEA Grapalat" w:cstheme="minorBidi"/>
          <w:b/>
          <w:bCs/>
          <w:iCs/>
          <w:color w:val="000000" w:themeColor="text1"/>
          <w:u w:val="single"/>
          <w:shd w:val="clear" w:color="auto" w:fill="FFFFFF"/>
          <w:lang w:val="hy-AM"/>
        </w:rPr>
        <w:t>Հոդված 206.20.      Պետական գաղտնիք պարունակող տեղեկություններին առնչվելու թույլտվություն ունեցող անձի կողմից օտարերկրյա պետություններ մասնավոր այցելությունների վերաբերյալ տեղեկացնելու՝ օրենքով նախատեսված պարտականությունը չկատարելը</w:t>
      </w:r>
    </w:p>
    <w:p w14:paraId="0F28D5F7" w14:textId="77777777" w:rsidR="00ED07D3" w:rsidRPr="00A324D0" w:rsidRDefault="00ED07D3"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iCs/>
          <w:color w:val="000000" w:themeColor="text1"/>
          <w:u w:val="single"/>
          <w:shd w:val="clear" w:color="auto" w:fill="FFFFFF"/>
          <w:lang w:val="hy-AM"/>
        </w:rPr>
      </w:pPr>
      <w:r w:rsidRPr="00A324D0">
        <w:rPr>
          <w:rFonts w:ascii="GHEA Grapalat" w:eastAsiaTheme="minorHAnsi" w:hAnsi="GHEA Grapalat" w:cstheme="minorBidi"/>
          <w:b/>
          <w:bCs/>
          <w:iCs/>
          <w:color w:val="000000" w:themeColor="text1"/>
          <w:u w:val="single"/>
          <w:shd w:val="clear" w:color="auto" w:fill="FFFFFF"/>
          <w:lang w:val="hy-AM"/>
        </w:rPr>
        <w:t xml:space="preserve">1. Պետական գաղտնիք պարունակող տեղեկություններին առնչվելու թույլտվություն ունեցող անձի կողմից օտարերկրյա պետություններ մասնավոր այցելությունների </w:t>
      </w:r>
      <w:r w:rsidRPr="00A324D0">
        <w:rPr>
          <w:rFonts w:ascii="GHEA Grapalat" w:eastAsiaTheme="minorHAnsi" w:hAnsi="GHEA Grapalat" w:cstheme="minorBidi"/>
          <w:b/>
          <w:bCs/>
          <w:iCs/>
          <w:color w:val="000000" w:themeColor="text1"/>
          <w:u w:val="single"/>
          <w:shd w:val="clear" w:color="auto" w:fill="FFFFFF"/>
          <w:lang w:val="hy-AM"/>
        </w:rPr>
        <w:lastRenderedPageBreak/>
        <w:t>վերաբերյալ տեղեկացնելու՝ «Պետական գաղտնիքի մասին» օրենքով նախատեսված պարտականությունը չկատարելը՝</w:t>
      </w:r>
    </w:p>
    <w:p w14:paraId="2CA5131D" w14:textId="77777777" w:rsidR="00ED07D3" w:rsidRPr="00A324D0" w:rsidRDefault="00ED07D3"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iCs/>
          <w:color w:val="000000" w:themeColor="text1"/>
          <w:u w:val="single"/>
          <w:shd w:val="clear" w:color="auto" w:fill="FFFFFF"/>
          <w:lang w:val="hy-AM"/>
        </w:rPr>
      </w:pPr>
      <w:r w:rsidRPr="00A324D0">
        <w:rPr>
          <w:rFonts w:ascii="GHEA Grapalat" w:eastAsiaTheme="minorHAnsi" w:hAnsi="GHEA Grapalat" w:cstheme="minorBidi"/>
          <w:b/>
          <w:bCs/>
          <w:iCs/>
          <w:color w:val="000000" w:themeColor="text1"/>
          <w:u w:val="single"/>
          <w:shd w:val="clear" w:color="auto" w:fill="FFFFFF"/>
          <w:lang w:val="hy-AM"/>
        </w:rPr>
        <w:t>առաջացնում է տուգանքի նշանակում` սահմանված նվազագույն աշխատավարձի հարյուրապատիկից մինչև երեքհարյուրապատիկի չափով:</w:t>
      </w:r>
    </w:p>
    <w:p w14:paraId="53DB03B8" w14:textId="77777777" w:rsidR="00ED07D3" w:rsidRPr="00A324D0" w:rsidRDefault="00ED07D3"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iCs/>
          <w:color w:val="000000" w:themeColor="text1"/>
          <w:u w:val="single"/>
          <w:shd w:val="clear" w:color="auto" w:fill="FFFFFF"/>
          <w:lang w:val="hy-AM"/>
        </w:rPr>
      </w:pPr>
      <w:r w:rsidRPr="00A324D0">
        <w:rPr>
          <w:rFonts w:ascii="GHEA Grapalat" w:eastAsiaTheme="minorHAnsi" w:hAnsi="GHEA Grapalat" w:cstheme="minorBidi"/>
          <w:b/>
          <w:bCs/>
          <w:iCs/>
          <w:color w:val="000000" w:themeColor="text1"/>
          <w:u w:val="single"/>
          <w:shd w:val="clear" w:color="auto" w:fill="FFFFFF"/>
          <w:lang w:val="hy-AM"/>
        </w:rPr>
        <w:t xml:space="preserve"> 2. Սույն հոդվածի 1-ին մասով նախատեսված իրավախախտումը, որը կատարվել է կրկին վարչական տույժի միջոցներ կիրառելուց հետո՝ մեկ տարվա ընթացքում՝</w:t>
      </w:r>
    </w:p>
    <w:p w14:paraId="142A8EED" w14:textId="77777777" w:rsidR="00ED07D3" w:rsidRPr="00A324D0" w:rsidRDefault="00ED07D3" w:rsidP="00A324D0">
      <w:pPr>
        <w:pStyle w:val="NormalWeb"/>
        <w:shd w:val="clear" w:color="auto" w:fill="FFFFFF"/>
        <w:spacing w:before="0" w:beforeAutospacing="0" w:after="0" w:afterAutospacing="0" w:line="360" w:lineRule="auto"/>
        <w:ind w:firstLine="567"/>
        <w:jc w:val="both"/>
        <w:rPr>
          <w:rFonts w:ascii="GHEA Grapalat" w:eastAsiaTheme="minorHAnsi" w:hAnsi="GHEA Grapalat" w:cstheme="minorBidi"/>
          <w:b/>
          <w:bCs/>
          <w:iCs/>
          <w:color w:val="000000" w:themeColor="text1"/>
          <w:u w:val="single"/>
          <w:shd w:val="clear" w:color="auto" w:fill="FFFFFF"/>
          <w:lang w:val="hy-AM"/>
        </w:rPr>
      </w:pPr>
      <w:r w:rsidRPr="00A324D0">
        <w:rPr>
          <w:rFonts w:ascii="GHEA Grapalat" w:eastAsiaTheme="minorHAnsi" w:hAnsi="GHEA Grapalat" w:cstheme="minorBidi"/>
          <w:b/>
          <w:bCs/>
          <w:iCs/>
          <w:color w:val="000000" w:themeColor="text1"/>
          <w:u w:val="single"/>
          <w:shd w:val="clear" w:color="auto" w:fill="FFFFFF"/>
          <w:lang w:val="hy-AM"/>
        </w:rPr>
        <w:t>առաջացնում է տուգանքի նշանակում՝ սահմանված նվազագույն աշխատավարձի երեքհարյուրապատիկից մինչև հինգհարյուրապատիկի չափով:»։</w:t>
      </w:r>
    </w:p>
    <w:p w14:paraId="75943040" w14:textId="77777777" w:rsidR="00A07F20" w:rsidRPr="00A324D0" w:rsidRDefault="00A07F20" w:rsidP="00A324D0">
      <w:pPr>
        <w:spacing w:after="0" w:line="360" w:lineRule="auto"/>
        <w:ind w:firstLine="567"/>
        <w:jc w:val="both"/>
        <w:rPr>
          <w:rFonts w:ascii="GHEA Grapalat" w:hAnsi="GHEA Grapalat"/>
          <w:b/>
          <w:bCs/>
          <w:i/>
          <w:iCs/>
          <w:color w:val="000000" w:themeColor="text1"/>
          <w:sz w:val="24"/>
          <w:szCs w:val="24"/>
          <w:u w:val="single"/>
          <w:shd w:val="clear" w:color="auto" w:fill="FFFFFF"/>
          <w:lang w:val="hy-AM"/>
        </w:rPr>
      </w:pPr>
    </w:p>
    <w:tbl>
      <w:tblPr>
        <w:tblW w:w="5194"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410"/>
        <w:gridCol w:w="8546"/>
      </w:tblGrid>
      <w:tr w:rsidR="00A07F20" w:rsidRPr="00A324D0" w14:paraId="1074166B" w14:textId="77777777" w:rsidTr="00A07F20">
        <w:trPr>
          <w:tblCellSpacing w:w="7" w:type="dxa"/>
        </w:trPr>
        <w:tc>
          <w:tcPr>
            <w:tcW w:w="2389" w:type="dxa"/>
            <w:shd w:val="clear" w:color="auto" w:fill="FFFFFF"/>
            <w:hideMark/>
          </w:tcPr>
          <w:p w14:paraId="510BED9A" w14:textId="77777777" w:rsidR="00A07F20" w:rsidRPr="00A324D0" w:rsidRDefault="00A07F20" w:rsidP="00A324D0">
            <w:pPr>
              <w:spacing w:after="0" w:line="360" w:lineRule="auto"/>
              <w:ind w:firstLine="537"/>
              <w:jc w:val="both"/>
              <w:rPr>
                <w:rFonts w:ascii="GHEA Grapalat" w:eastAsia="Times New Roman" w:hAnsi="GHEA Grapalat" w:cs="Times New Roman"/>
                <w:strike/>
                <w:color w:val="000000"/>
                <w:sz w:val="24"/>
                <w:szCs w:val="24"/>
              </w:rPr>
            </w:pPr>
            <w:r w:rsidRPr="00A324D0">
              <w:rPr>
                <w:rFonts w:ascii="GHEA Grapalat" w:eastAsia="Times New Roman" w:hAnsi="GHEA Grapalat" w:cs="Times New Roman"/>
                <w:b/>
                <w:bCs/>
                <w:strike/>
                <w:color w:val="000000"/>
                <w:sz w:val="24"/>
                <w:szCs w:val="24"/>
              </w:rPr>
              <w:t>Հոդված 224.1.</w:t>
            </w:r>
          </w:p>
        </w:tc>
        <w:tc>
          <w:tcPr>
            <w:tcW w:w="0" w:type="auto"/>
            <w:shd w:val="clear" w:color="auto" w:fill="FFFFFF"/>
            <w:hideMark/>
          </w:tcPr>
          <w:p w14:paraId="51A70B94" w14:textId="77777777" w:rsidR="00A07F20" w:rsidRPr="00A324D0" w:rsidRDefault="00A07F20" w:rsidP="00A324D0">
            <w:pPr>
              <w:spacing w:after="0" w:line="360" w:lineRule="auto"/>
              <w:jc w:val="both"/>
              <w:rPr>
                <w:rFonts w:ascii="GHEA Grapalat" w:eastAsia="Times New Roman" w:hAnsi="GHEA Grapalat" w:cs="Times New Roman"/>
                <w:strike/>
                <w:color w:val="000000"/>
                <w:sz w:val="24"/>
                <w:szCs w:val="24"/>
              </w:rPr>
            </w:pPr>
            <w:r w:rsidRPr="00A324D0">
              <w:rPr>
                <w:rFonts w:ascii="GHEA Grapalat" w:eastAsia="Times New Roman" w:hAnsi="GHEA Grapalat" w:cs="Times New Roman"/>
                <w:b/>
                <w:bCs/>
                <w:strike/>
                <w:color w:val="000000"/>
                <w:sz w:val="24"/>
                <w:szCs w:val="24"/>
              </w:rPr>
              <w:t>Հայաստանի Հանրապետության ազգային անվտանգության ծառայությունը</w:t>
            </w:r>
          </w:p>
        </w:tc>
      </w:tr>
    </w:tbl>
    <w:p w14:paraId="508CBEB1" w14:textId="77777777" w:rsidR="00A07F20" w:rsidRPr="00A324D0" w:rsidRDefault="00A07F20" w:rsidP="00A324D0">
      <w:pPr>
        <w:shd w:val="clear" w:color="auto" w:fill="FFFFFF"/>
        <w:spacing w:after="0" w:line="360" w:lineRule="auto"/>
        <w:ind w:firstLine="375"/>
        <w:jc w:val="both"/>
        <w:rPr>
          <w:rFonts w:ascii="GHEA Grapalat" w:eastAsia="Times New Roman" w:hAnsi="GHEA Grapalat" w:cs="Times New Roman"/>
          <w:strike/>
          <w:color w:val="000000"/>
          <w:sz w:val="24"/>
          <w:szCs w:val="24"/>
        </w:rPr>
      </w:pPr>
    </w:p>
    <w:p w14:paraId="427C7281" w14:textId="77777777" w:rsidR="00A07F20" w:rsidRPr="00A324D0" w:rsidRDefault="00A07F20" w:rsidP="00A324D0">
      <w:pPr>
        <w:shd w:val="clear" w:color="auto" w:fill="FFFFFF"/>
        <w:spacing w:after="0" w:line="360" w:lineRule="auto"/>
        <w:ind w:firstLine="720"/>
        <w:jc w:val="both"/>
        <w:rPr>
          <w:rFonts w:ascii="GHEA Grapalat" w:eastAsia="Times New Roman" w:hAnsi="GHEA Grapalat" w:cs="Times New Roman"/>
          <w:b/>
          <w:strike/>
          <w:color w:val="000000"/>
          <w:sz w:val="24"/>
          <w:szCs w:val="24"/>
        </w:rPr>
      </w:pPr>
      <w:r w:rsidRPr="00A324D0">
        <w:rPr>
          <w:rFonts w:ascii="GHEA Grapalat" w:eastAsia="Times New Roman" w:hAnsi="GHEA Grapalat" w:cs="Times New Roman"/>
          <w:b/>
          <w:strike/>
          <w:color w:val="000000"/>
          <w:sz w:val="24"/>
          <w:szCs w:val="24"/>
        </w:rPr>
        <w:t>Հայաստանի Հանրապետության ազգային անվտանգության ծառայության մարմիններում ձերբակալվածներին պահելու վայրերում քննում են սույն օրենսգրքի 186-րդ հոդվածով նախատեսված՝ ձերբակալվածներին պահելու վայրերում վարչական իրավախախտումների վերաբերյալ գործերը:</w:t>
      </w:r>
    </w:p>
    <w:p w14:paraId="3B418F69" w14:textId="77777777" w:rsidR="00A07F20" w:rsidRPr="00A324D0" w:rsidRDefault="00A07F20" w:rsidP="00A324D0">
      <w:pPr>
        <w:shd w:val="clear" w:color="auto" w:fill="FFFFFF"/>
        <w:spacing w:after="0" w:line="360" w:lineRule="auto"/>
        <w:ind w:firstLine="720"/>
        <w:jc w:val="both"/>
        <w:rPr>
          <w:rFonts w:ascii="GHEA Grapalat" w:eastAsia="Times New Roman" w:hAnsi="GHEA Grapalat" w:cs="Times New Roman"/>
          <w:b/>
          <w:strike/>
          <w:color w:val="000000"/>
          <w:sz w:val="24"/>
          <w:szCs w:val="24"/>
        </w:rPr>
      </w:pPr>
      <w:r w:rsidRPr="00A324D0">
        <w:rPr>
          <w:rFonts w:ascii="GHEA Grapalat" w:eastAsia="Times New Roman" w:hAnsi="GHEA Grapalat" w:cs="Times New Roman"/>
          <w:b/>
          <w:strike/>
          <w:color w:val="000000"/>
          <w:sz w:val="24"/>
          <w:szCs w:val="24"/>
        </w:rPr>
        <w:t>Վարչական իրավախախտումների վերաբերյալ գործեր քննելու, վարչական տույժեր նշանակելու իրավունք ունի ձերբակալվածներին պահելու վայրերի պետը:</w:t>
      </w:r>
    </w:p>
    <w:p w14:paraId="5D279319" w14:textId="77777777" w:rsidR="00A07F20" w:rsidRPr="00A324D0" w:rsidRDefault="00A07F20" w:rsidP="00A324D0">
      <w:pPr>
        <w:shd w:val="clear" w:color="auto" w:fill="FFFFFF"/>
        <w:spacing w:after="0" w:line="360" w:lineRule="auto"/>
        <w:ind w:firstLine="567"/>
        <w:jc w:val="both"/>
        <w:rPr>
          <w:rFonts w:ascii="GHEA Grapalat" w:eastAsia="Times New Roman" w:hAnsi="GHEA Grapalat" w:cs="Times New Roman"/>
          <w:color w:val="000000"/>
          <w:sz w:val="24"/>
          <w:szCs w:val="24"/>
        </w:rPr>
      </w:pPr>
      <w:r w:rsidRPr="00A324D0">
        <w:rPr>
          <w:rFonts w:ascii="GHEA Grapalat" w:eastAsia="Times New Roman" w:hAnsi="GHEA Grapalat" w:cs="Times New Roman"/>
          <w:b/>
          <w:bCs/>
          <w:i/>
          <w:iCs/>
          <w:color w:val="000000"/>
          <w:sz w:val="24"/>
          <w:szCs w:val="24"/>
        </w:rPr>
        <w:t>(224.1-ին հոդվածը լրաց. 01.03.17 ՀՕ-49-Ն)</w:t>
      </w:r>
    </w:p>
    <w:p w14:paraId="52430BC2" w14:textId="77777777" w:rsidR="00A07F20" w:rsidRPr="00A324D0" w:rsidRDefault="00A07F20" w:rsidP="00A324D0">
      <w:pPr>
        <w:spacing w:after="0" w:line="360" w:lineRule="auto"/>
        <w:jc w:val="both"/>
        <w:rPr>
          <w:rFonts w:ascii="GHEA Grapalat" w:hAnsi="GHEA Grapalat"/>
          <w:b/>
          <w:bCs/>
          <w:i/>
          <w:iCs/>
          <w:color w:val="000000"/>
          <w:sz w:val="24"/>
          <w:szCs w:val="24"/>
          <w:u w:val="single"/>
          <w:shd w:val="clear" w:color="auto" w:fill="FFFFFF"/>
          <w:lang w:val="hy-AM"/>
        </w:rPr>
      </w:pPr>
    </w:p>
    <w:p w14:paraId="7126FDF8" w14:textId="77777777" w:rsidR="00A07F20" w:rsidRPr="00A324D0" w:rsidRDefault="00A07F20" w:rsidP="00A324D0">
      <w:pPr>
        <w:spacing w:after="0" w:line="360" w:lineRule="auto"/>
        <w:ind w:left="2700" w:hanging="2133"/>
        <w:jc w:val="both"/>
        <w:rPr>
          <w:rFonts w:ascii="GHEA Grapalat" w:hAnsi="GHEA Grapalat"/>
          <w:b/>
          <w:bCs/>
          <w:iCs/>
          <w:color w:val="000000"/>
          <w:sz w:val="24"/>
          <w:szCs w:val="24"/>
          <w:u w:val="single"/>
          <w:shd w:val="clear" w:color="auto" w:fill="FFFFFF"/>
          <w:lang w:val="hy-AM"/>
        </w:rPr>
      </w:pPr>
      <w:r w:rsidRPr="00A324D0">
        <w:rPr>
          <w:rFonts w:ascii="GHEA Grapalat" w:hAnsi="GHEA Grapalat"/>
          <w:b/>
          <w:bCs/>
          <w:iCs/>
          <w:color w:val="000000"/>
          <w:sz w:val="24"/>
          <w:szCs w:val="24"/>
          <w:u w:val="single"/>
          <w:shd w:val="clear" w:color="auto" w:fill="FFFFFF"/>
          <w:lang w:val="hy-AM"/>
        </w:rPr>
        <w:t>Հոդված 224.1. Հայաստանի Հանրապետության ազգային անվտանգության ծառայությունը</w:t>
      </w:r>
    </w:p>
    <w:p w14:paraId="7FEA13E4" w14:textId="77777777" w:rsidR="00A07F20" w:rsidRPr="00A324D0" w:rsidRDefault="00A07F20" w:rsidP="00A324D0">
      <w:pPr>
        <w:spacing w:after="0" w:line="360" w:lineRule="auto"/>
        <w:ind w:left="2700" w:hanging="2133"/>
        <w:jc w:val="both"/>
        <w:rPr>
          <w:rFonts w:ascii="GHEA Grapalat" w:hAnsi="GHEA Grapalat"/>
          <w:b/>
          <w:bCs/>
          <w:iCs/>
          <w:color w:val="000000"/>
          <w:sz w:val="24"/>
          <w:szCs w:val="24"/>
          <w:u w:val="single"/>
          <w:shd w:val="clear" w:color="auto" w:fill="FFFFFF"/>
          <w:lang w:val="hy-AM"/>
        </w:rPr>
      </w:pPr>
    </w:p>
    <w:p w14:paraId="520A1B52" w14:textId="77777777" w:rsidR="00A07F20" w:rsidRPr="00A324D0" w:rsidRDefault="00A07F20" w:rsidP="00A324D0">
      <w:pPr>
        <w:tabs>
          <w:tab w:val="left" w:pos="6795"/>
        </w:tabs>
        <w:spacing w:after="0" w:line="360" w:lineRule="auto"/>
        <w:ind w:firstLine="567"/>
        <w:jc w:val="both"/>
        <w:rPr>
          <w:rFonts w:ascii="GHEA Grapalat" w:hAnsi="GHEA Grapalat"/>
          <w:b/>
          <w:bCs/>
          <w:iCs/>
          <w:color w:val="000000"/>
          <w:sz w:val="24"/>
          <w:szCs w:val="24"/>
          <w:u w:val="single"/>
          <w:shd w:val="clear" w:color="auto" w:fill="FFFFFF"/>
          <w:lang w:val="hy-AM"/>
        </w:rPr>
      </w:pPr>
      <w:r w:rsidRPr="00A324D0">
        <w:rPr>
          <w:rFonts w:ascii="GHEA Grapalat" w:hAnsi="GHEA Grapalat"/>
          <w:b/>
          <w:bCs/>
          <w:iCs/>
          <w:color w:val="000000"/>
          <w:sz w:val="24"/>
          <w:szCs w:val="24"/>
          <w:u w:val="single"/>
          <w:shd w:val="clear" w:color="auto" w:fill="FFFFFF"/>
          <w:lang w:val="hy-AM"/>
        </w:rPr>
        <w:t xml:space="preserve"> 1. Հայաստանի Հանրապետության ազգային անվտանգության ծառայությունը քննում է Հայաստանի Հանրապետության ազգային անվտանգության մարմիններում ձերբա</w:t>
      </w:r>
      <w:r w:rsidRPr="00A324D0">
        <w:rPr>
          <w:rFonts w:ascii="GHEA Grapalat" w:hAnsi="GHEA Grapalat"/>
          <w:b/>
          <w:bCs/>
          <w:iCs/>
          <w:color w:val="000000"/>
          <w:sz w:val="24"/>
          <w:szCs w:val="24"/>
          <w:u w:val="single"/>
          <w:shd w:val="clear" w:color="auto" w:fill="FFFFFF"/>
          <w:lang w:val="hy-AM"/>
        </w:rPr>
        <w:softHyphen/>
        <w:t xml:space="preserve">կալվածներին պահելու վայրերում սույն օրենսգրքի 186-րդ հոդվածով, ինչպես նաև </w:t>
      </w:r>
      <w:r w:rsidRPr="00A324D0">
        <w:rPr>
          <w:rFonts w:ascii="GHEA Grapalat" w:hAnsi="GHEA Grapalat"/>
          <w:b/>
          <w:bCs/>
          <w:iCs/>
          <w:color w:val="000000"/>
          <w:sz w:val="24"/>
          <w:szCs w:val="24"/>
          <w:u w:val="single"/>
          <w:shd w:val="clear" w:color="auto" w:fill="FFFFFF"/>
          <w:lang w:val="hy-AM"/>
        </w:rPr>
        <w:lastRenderedPageBreak/>
        <w:t>սույն օրենսգրքի 206.18.-206.</w:t>
      </w:r>
      <w:r w:rsidR="00DF3793" w:rsidRPr="00A324D0">
        <w:rPr>
          <w:rFonts w:ascii="GHEA Grapalat" w:hAnsi="GHEA Grapalat"/>
          <w:b/>
          <w:bCs/>
          <w:iCs/>
          <w:color w:val="000000"/>
          <w:sz w:val="24"/>
          <w:szCs w:val="24"/>
          <w:u w:val="single"/>
          <w:shd w:val="clear" w:color="auto" w:fill="FFFFFF"/>
          <w:lang w:val="hy-AM"/>
        </w:rPr>
        <w:t>20</w:t>
      </w:r>
      <w:r w:rsidRPr="00A324D0">
        <w:rPr>
          <w:rFonts w:ascii="GHEA Grapalat" w:hAnsi="GHEA Grapalat"/>
          <w:b/>
          <w:bCs/>
          <w:iCs/>
          <w:color w:val="000000"/>
          <w:sz w:val="24"/>
          <w:szCs w:val="24"/>
          <w:u w:val="single"/>
          <w:shd w:val="clear" w:color="auto" w:fill="FFFFFF"/>
          <w:lang w:val="hy-AM"/>
        </w:rPr>
        <w:t>. հոդվածներով նախատեսված վարչական իրավա</w:t>
      </w:r>
      <w:r w:rsidRPr="00A324D0">
        <w:rPr>
          <w:rFonts w:ascii="GHEA Grapalat" w:hAnsi="GHEA Grapalat"/>
          <w:b/>
          <w:bCs/>
          <w:iCs/>
          <w:color w:val="000000"/>
          <w:sz w:val="24"/>
          <w:szCs w:val="24"/>
          <w:u w:val="single"/>
          <w:shd w:val="clear" w:color="auto" w:fill="FFFFFF"/>
          <w:lang w:val="hy-AM"/>
        </w:rPr>
        <w:softHyphen/>
        <w:t>խախ</w:t>
      </w:r>
      <w:r w:rsidRPr="00A324D0">
        <w:rPr>
          <w:rFonts w:ascii="GHEA Grapalat" w:hAnsi="GHEA Grapalat"/>
          <w:b/>
          <w:bCs/>
          <w:iCs/>
          <w:color w:val="000000"/>
          <w:sz w:val="24"/>
          <w:szCs w:val="24"/>
          <w:u w:val="single"/>
          <w:shd w:val="clear" w:color="auto" w:fill="FFFFFF"/>
          <w:lang w:val="hy-AM"/>
        </w:rPr>
        <w:softHyphen/>
        <w:t>տումների վերաբերյալ գործերը:</w:t>
      </w:r>
    </w:p>
    <w:p w14:paraId="68C6FE9D" w14:textId="77777777" w:rsidR="00A07F20" w:rsidRPr="00A324D0" w:rsidRDefault="00A07F20" w:rsidP="00A324D0">
      <w:pPr>
        <w:tabs>
          <w:tab w:val="left" w:pos="6795"/>
        </w:tabs>
        <w:spacing w:after="0" w:line="360" w:lineRule="auto"/>
        <w:ind w:firstLine="567"/>
        <w:jc w:val="both"/>
        <w:rPr>
          <w:rFonts w:ascii="GHEA Grapalat" w:hAnsi="GHEA Grapalat"/>
          <w:b/>
          <w:bCs/>
          <w:iCs/>
          <w:color w:val="000000"/>
          <w:sz w:val="24"/>
          <w:szCs w:val="24"/>
          <w:u w:val="single"/>
          <w:shd w:val="clear" w:color="auto" w:fill="FFFFFF"/>
          <w:lang w:val="hy-AM"/>
        </w:rPr>
      </w:pPr>
      <w:r w:rsidRPr="00A324D0">
        <w:rPr>
          <w:rFonts w:ascii="GHEA Grapalat" w:hAnsi="GHEA Grapalat"/>
          <w:b/>
          <w:bCs/>
          <w:iCs/>
          <w:color w:val="000000"/>
          <w:sz w:val="24"/>
          <w:szCs w:val="24"/>
          <w:u w:val="single"/>
          <w:shd w:val="clear" w:color="auto" w:fill="FFFFFF"/>
          <w:lang w:val="hy-AM"/>
        </w:rPr>
        <w:t>2. Հայաստանի Հանրապետության ազգային անվտանգության մարմիններում ձերբա</w:t>
      </w:r>
      <w:r w:rsidRPr="00A324D0">
        <w:rPr>
          <w:rFonts w:ascii="GHEA Grapalat" w:hAnsi="GHEA Grapalat"/>
          <w:b/>
          <w:bCs/>
          <w:iCs/>
          <w:color w:val="000000"/>
          <w:sz w:val="24"/>
          <w:szCs w:val="24"/>
          <w:u w:val="single"/>
          <w:shd w:val="clear" w:color="auto" w:fill="FFFFFF"/>
          <w:lang w:val="hy-AM"/>
        </w:rPr>
        <w:softHyphen/>
        <w:t>կալվածներին պահելու վայրերում սույն օրենսգրքի 186-րդ հոդվածով նախատեսված վարչական իրավախախտումների վերաբերյալ գործեր քննելու, վարչական տույժեր նշանակելու իրավունք ունի ձերբակալվածներին պահելու վայրերի պետը:</w:t>
      </w:r>
    </w:p>
    <w:p w14:paraId="3522C778" w14:textId="77777777" w:rsidR="00A07F20" w:rsidRPr="00A324D0" w:rsidRDefault="00A07F20" w:rsidP="00A324D0">
      <w:pPr>
        <w:spacing w:line="360" w:lineRule="auto"/>
        <w:ind w:firstLine="567"/>
        <w:jc w:val="both"/>
        <w:rPr>
          <w:rFonts w:ascii="GHEA Grapalat" w:hAnsi="GHEA Grapalat"/>
          <w:b/>
          <w:bCs/>
          <w:iCs/>
          <w:sz w:val="24"/>
          <w:szCs w:val="24"/>
          <w:u w:val="single"/>
          <w:lang w:val="hy-AM"/>
        </w:rPr>
      </w:pPr>
      <w:r w:rsidRPr="00A324D0">
        <w:rPr>
          <w:rFonts w:ascii="GHEA Grapalat" w:hAnsi="GHEA Grapalat"/>
          <w:b/>
          <w:bCs/>
          <w:iCs/>
          <w:color w:val="000000"/>
          <w:sz w:val="24"/>
          <w:szCs w:val="24"/>
          <w:u w:val="single"/>
          <w:shd w:val="clear" w:color="auto" w:fill="FFFFFF"/>
          <w:lang w:val="hy-AM"/>
        </w:rPr>
        <w:t>3. Սույն օրենսգրքի 206.18.-206.</w:t>
      </w:r>
      <w:r w:rsidR="00DF3793" w:rsidRPr="00A324D0">
        <w:rPr>
          <w:rFonts w:ascii="GHEA Grapalat" w:hAnsi="GHEA Grapalat"/>
          <w:b/>
          <w:bCs/>
          <w:iCs/>
          <w:color w:val="000000"/>
          <w:sz w:val="24"/>
          <w:szCs w:val="24"/>
          <w:u w:val="single"/>
          <w:shd w:val="clear" w:color="auto" w:fill="FFFFFF"/>
          <w:lang w:val="hy-AM"/>
        </w:rPr>
        <w:t>20</w:t>
      </w:r>
      <w:r w:rsidRPr="00A324D0">
        <w:rPr>
          <w:rFonts w:ascii="GHEA Grapalat" w:hAnsi="GHEA Grapalat"/>
          <w:b/>
          <w:bCs/>
          <w:iCs/>
          <w:color w:val="000000"/>
          <w:sz w:val="24"/>
          <w:szCs w:val="24"/>
          <w:u w:val="single"/>
          <w:shd w:val="clear" w:color="auto" w:fill="FFFFFF"/>
          <w:lang w:val="hy-AM"/>
        </w:rPr>
        <w:t>. հոդվածներով նախատեսված վարչական իրավա</w:t>
      </w:r>
      <w:r w:rsidRPr="00A324D0">
        <w:rPr>
          <w:rFonts w:ascii="GHEA Grapalat" w:hAnsi="GHEA Grapalat"/>
          <w:b/>
          <w:bCs/>
          <w:iCs/>
          <w:color w:val="000000"/>
          <w:sz w:val="24"/>
          <w:szCs w:val="24"/>
          <w:u w:val="single"/>
          <w:shd w:val="clear" w:color="auto" w:fill="FFFFFF"/>
          <w:lang w:val="hy-AM"/>
        </w:rPr>
        <w:softHyphen/>
        <w:t>խախ</w:t>
      </w:r>
      <w:r w:rsidRPr="00A324D0">
        <w:rPr>
          <w:rFonts w:ascii="GHEA Grapalat" w:hAnsi="GHEA Grapalat"/>
          <w:b/>
          <w:bCs/>
          <w:iCs/>
          <w:color w:val="000000"/>
          <w:sz w:val="24"/>
          <w:szCs w:val="24"/>
          <w:u w:val="single"/>
          <w:shd w:val="clear" w:color="auto" w:fill="FFFFFF"/>
          <w:lang w:val="hy-AM"/>
        </w:rPr>
        <w:softHyphen/>
        <w:t>տումների վերաբերյալ գործեր քննելու, վարչական տույժեր նշանակելու իրավունք ունի իրավասու մարմնի պետը կամ նրա հանձնարարությամբ համապա</w:t>
      </w:r>
      <w:r w:rsidRPr="00A324D0">
        <w:rPr>
          <w:rFonts w:ascii="GHEA Grapalat" w:hAnsi="GHEA Grapalat"/>
          <w:b/>
          <w:bCs/>
          <w:iCs/>
          <w:color w:val="000000"/>
          <w:sz w:val="24"/>
          <w:szCs w:val="24"/>
          <w:u w:val="single"/>
          <w:shd w:val="clear" w:color="auto" w:fill="FFFFFF"/>
          <w:lang w:val="hy-AM"/>
        </w:rPr>
        <w:softHyphen/>
        <w:t>տասխան աշխատակիցը։</w:t>
      </w:r>
    </w:p>
    <w:sectPr w:rsidR="00A07F20" w:rsidRPr="00A324D0" w:rsidSect="00E41517">
      <w:headerReference w:type="default" r:id="rId6"/>
      <w:pgSz w:w="12240" w:h="15840"/>
      <w:pgMar w:top="1170" w:right="758" w:bottom="1135"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371DD" w14:textId="77777777" w:rsidR="00645E2E" w:rsidRDefault="00645E2E" w:rsidP="00B54FEA">
      <w:pPr>
        <w:spacing w:after="0" w:line="240" w:lineRule="auto"/>
      </w:pPr>
      <w:r>
        <w:separator/>
      </w:r>
    </w:p>
  </w:endnote>
  <w:endnote w:type="continuationSeparator" w:id="0">
    <w:p w14:paraId="121C7BEB" w14:textId="77777777" w:rsidR="00645E2E" w:rsidRDefault="00645E2E" w:rsidP="00B54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45863" w14:textId="77777777" w:rsidR="00645E2E" w:rsidRDefault="00645E2E" w:rsidP="00B54FEA">
      <w:pPr>
        <w:spacing w:after="0" w:line="240" w:lineRule="auto"/>
      </w:pPr>
      <w:r>
        <w:separator/>
      </w:r>
    </w:p>
  </w:footnote>
  <w:footnote w:type="continuationSeparator" w:id="0">
    <w:p w14:paraId="69331D5F" w14:textId="77777777" w:rsidR="00645E2E" w:rsidRDefault="00645E2E" w:rsidP="00B54F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238780"/>
      <w:docPartObj>
        <w:docPartGallery w:val="Page Numbers (Top of Page)"/>
        <w:docPartUnique/>
      </w:docPartObj>
    </w:sdtPr>
    <w:sdtEndPr>
      <w:rPr>
        <w:noProof/>
      </w:rPr>
    </w:sdtEndPr>
    <w:sdtContent>
      <w:p w14:paraId="13AC3F4A" w14:textId="77777777" w:rsidR="00B54FEA" w:rsidRDefault="00C21053">
        <w:pPr>
          <w:pStyle w:val="Header"/>
          <w:jc w:val="center"/>
        </w:pPr>
        <w:r>
          <w:fldChar w:fldCharType="begin"/>
        </w:r>
        <w:r w:rsidR="00B54FEA">
          <w:instrText xml:space="preserve"> PAGE   \* MERGEFORMAT </w:instrText>
        </w:r>
        <w:r>
          <w:fldChar w:fldCharType="separate"/>
        </w:r>
        <w:r w:rsidR="00A87EB1">
          <w:rPr>
            <w:noProof/>
          </w:rPr>
          <w:t>4</w:t>
        </w:r>
        <w:r>
          <w:rPr>
            <w:noProof/>
          </w:rPr>
          <w:fldChar w:fldCharType="end"/>
        </w:r>
      </w:p>
    </w:sdtContent>
  </w:sdt>
  <w:p w14:paraId="5204C8A2" w14:textId="77777777" w:rsidR="00B54FEA" w:rsidRDefault="00B54F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86E9B"/>
    <w:rsid w:val="000043A4"/>
    <w:rsid w:val="0002088E"/>
    <w:rsid w:val="000F15DA"/>
    <w:rsid w:val="0012167E"/>
    <w:rsid w:val="00154F70"/>
    <w:rsid w:val="001D5E2C"/>
    <w:rsid w:val="00302BA5"/>
    <w:rsid w:val="00304A66"/>
    <w:rsid w:val="003F20EE"/>
    <w:rsid w:val="00491489"/>
    <w:rsid w:val="004F53C2"/>
    <w:rsid w:val="0056222C"/>
    <w:rsid w:val="005B5B74"/>
    <w:rsid w:val="00645E2E"/>
    <w:rsid w:val="006946D7"/>
    <w:rsid w:val="006F5DE1"/>
    <w:rsid w:val="007024E4"/>
    <w:rsid w:val="0072354F"/>
    <w:rsid w:val="007339F0"/>
    <w:rsid w:val="00773282"/>
    <w:rsid w:val="00871C63"/>
    <w:rsid w:val="00886E9B"/>
    <w:rsid w:val="00895B9E"/>
    <w:rsid w:val="008D0306"/>
    <w:rsid w:val="008E7A64"/>
    <w:rsid w:val="00A07F20"/>
    <w:rsid w:val="00A2205F"/>
    <w:rsid w:val="00A324D0"/>
    <w:rsid w:val="00A87EB1"/>
    <w:rsid w:val="00A91511"/>
    <w:rsid w:val="00A969F3"/>
    <w:rsid w:val="00B44886"/>
    <w:rsid w:val="00B54FEA"/>
    <w:rsid w:val="00BA16F1"/>
    <w:rsid w:val="00BD058A"/>
    <w:rsid w:val="00C204B0"/>
    <w:rsid w:val="00C21053"/>
    <w:rsid w:val="00C93D12"/>
    <w:rsid w:val="00DA6928"/>
    <w:rsid w:val="00DC07A7"/>
    <w:rsid w:val="00DC3BAB"/>
    <w:rsid w:val="00DD491F"/>
    <w:rsid w:val="00DF3793"/>
    <w:rsid w:val="00E41517"/>
    <w:rsid w:val="00ED07D3"/>
    <w:rsid w:val="00FE7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8151F"/>
  <w15:docId w15:val="{DC3EE2FE-A78A-4A19-8616-1B8DC4BC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2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86E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86E9B"/>
    <w:rPr>
      <w:b/>
      <w:bCs/>
    </w:rPr>
  </w:style>
  <w:style w:type="character" w:styleId="Emphasis">
    <w:name w:val="Emphasis"/>
    <w:basedOn w:val="DefaultParagraphFont"/>
    <w:uiPriority w:val="20"/>
    <w:qFormat/>
    <w:rsid w:val="00886E9B"/>
    <w:rPr>
      <w:i/>
      <w:iCs/>
    </w:rPr>
  </w:style>
  <w:style w:type="paragraph" w:styleId="Header">
    <w:name w:val="header"/>
    <w:basedOn w:val="Normal"/>
    <w:link w:val="HeaderChar"/>
    <w:uiPriority w:val="99"/>
    <w:unhideWhenUsed/>
    <w:rsid w:val="00B54F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4FEA"/>
  </w:style>
  <w:style w:type="paragraph" w:styleId="Footer">
    <w:name w:val="footer"/>
    <w:basedOn w:val="Normal"/>
    <w:link w:val="FooterChar"/>
    <w:uiPriority w:val="99"/>
    <w:unhideWhenUsed/>
    <w:rsid w:val="00B54F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4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718541">
      <w:bodyDiv w:val="1"/>
      <w:marLeft w:val="0"/>
      <w:marRight w:val="0"/>
      <w:marTop w:val="0"/>
      <w:marBottom w:val="0"/>
      <w:divBdr>
        <w:top w:val="none" w:sz="0" w:space="0" w:color="auto"/>
        <w:left w:val="none" w:sz="0" w:space="0" w:color="auto"/>
        <w:bottom w:val="none" w:sz="0" w:space="0" w:color="auto"/>
        <w:right w:val="none" w:sz="0" w:space="0" w:color="auto"/>
      </w:divBdr>
    </w:div>
    <w:div w:id="674959926">
      <w:bodyDiv w:val="1"/>
      <w:marLeft w:val="0"/>
      <w:marRight w:val="0"/>
      <w:marTop w:val="0"/>
      <w:marBottom w:val="0"/>
      <w:divBdr>
        <w:top w:val="none" w:sz="0" w:space="0" w:color="auto"/>
        <w:left w:val="none" w:sz="0" w:space="0" w:color="auto"/>
        <w:bottom w:val="none" w:sz="0" w:space="0" w:color="auto"/>
        <w:right w:val="none" w:sz="0" w:space="0" w:color="auto"/>
      </w:divBdr>
    </w:div>
    <w:div w:id="906375799">
      <w:bodyDiv w:val="1"/>
      <w:marLeft w:val="0"/>
      <w:marRight w:val="0"/>
      <w:marTop w:val="0"/>
      <w:marBottom w:val="0"/>
      <w:divBdr>
        <w:top w:val="none" w:sz="0" w:space="0" w:color="auto"/>
        <w:left w:val="none" w:sz="0" w:space="0" w:color="auto"/>
        <w:bottom w:val="none" w:sz="0" w:space="0" w:color="auto"/>
        <w:right w:val="none" w:sz="0" w:space="0" w:color="auto"/>
      </w:divBdr>
    </w:div>
    <w:div w:id="1112742977">
      <w:bodyDiv w:val="1"/>
      <w:marLeft w:val="0"/>
      <w:marRight w:val="0"/>
      <w:marTop w:val="0"/>
      <w:marBottom w:val="0"/>
      <w:divBdr>
        <w:top w:val="none" w:sz="0" w:space="0" w:color="auto"/>
        <w:left w:val="none" w:sz="0" w:space="0" w:color="auto"/>
        <w:bottom w:val="none" w:sz="0" w:space="0" w:color="auto"/>
        <w:right w:val="none" w:sz="0" w:space="0" w:color="auto"/>
      </w:divBdr>
    </w:div>
    <w:div w:id="1318799324">
      <w:bodyDiv w:val="1"/>
      <w:marLeft w:val="0"/>
      <w:marRight w:val="0"/>
      <w:marTop w:val="0"/>
      <w:marBottom w:val="0"/>
      <w:divBdr>
        <w:top w:val="none" w:sz="0" w:space="0" w:color="auto"/>
        <w:left w:val="none" w:sz="0" w:space="0" w:color="auto"/>
        <w:bottom w:val="none" w:sz="0" w:space="0" w:color="auto"/>
        <w:right w:val="none" w:sz="0" w:space="0" w:color="auto"/>
      </w:divBdr>
    </w:div>
    <w:div w:id="197729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1190</Words>
  <Characters>6786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2021-11-05T05:49:00Z</cp:lastPrinted>
  <dcterms:created xsi:type="dcterms:W3CDTF">2021-09-29T06:41:00Z</dcterms:created>
  <dcterms:modified xsi:type="dcterms:W3CDTF">2022-06-23T21:51:00Z</dcterms:modified>
</cp:coreProperties>
</file>